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D8826" w14:textId="77777777" w:rsidR="005669C4" w:rsidRDefault="00B33AB5" w:rsidP="004948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Hlk126071529"/>
      <w:bookmarkStart w:id="1" w:name="_GoBack"/>
      <w:r w:rsidRPr="004E7EA2">
        <w:rPr>
          <w:rFonts w:ascii="Times New Roman" w:hAnsi="Times New Roman" w:cs="Times New Roman"/>
          <w:b/>
          <w:bCs/>
          <w:sz w:val="30"/>
          <w:szCs w:val="30"/>
        </w:rPr>
        <w:t>О применении налога на профессиональный доход</w:t>
      </w:r>
    </w:p>
    <w:p w14:paraId="561C25E0" w14:textId="77777777" w:rsidR="005669C4" w:rsidRDefault="00B33AB5" w:rsidP="004948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E7EA2">
        <w:rPr>
          <w:rFonts w:ascii="Times New Roman" w:hAnsi="Times New Roman" w:cs="Times New Roman"/>
          <w:b/>
          <w:bCs/>
          <w:sz w:val="30"/>
          <w:szCs w:val="30"/>
        </w:rPr>
        <w:t>в отношении отдельных видов деятельности</w:t>
      </w:r>
    </w:p>
    <w:p w14:paraId="368FFBC9" w14:textId="77777777" w:rsidR="007D0B7C" w:rsidRDefault="007D0B7C" w:rsidP="000C4B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bookmarkEnd w:id="1"/>
    <w:p w14:paraId="4140CDB4" w14:textId="3126BF91" w:rsidR="00316833" w:rsidRDefault="00316833" w:rsidP="00494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Министерством по налогам и сборам Республики Беларусь в связи с возникающими вопросами по применению физическими лицами налога на профессиональный доход в отношении деятельности по оказанию отдельных видов профессиональных услуг, таких как юридические, бухгалтерские, аудиторские, услуги налоговых консультантов и иные подобные услуги, осуществляемых путем дистанционного взаимодействия с заказчиками с использованием сети Интернет, с учетом позиции заинтересованных государственных органов </w:t>
      </w:r>
      <w:r w:rsidR="007D0B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письмом от 11.01.2023 № 3-1-13/00106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разъяснено следующее. </w:t>
      </w:r>
    </w:p>
    <w:p w14:paraId="6E203D2B" w14:textId="0F9A99D3" w:rsidR="00316833" w:rsidRDefault="00316833" w:rsidP="00494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статье 7 Закона Республики Беларусь от 30.12.2022</w:t>
      </w:r>
      <w:r w:rsidR="00B33AB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230-З «Об изменении законов по вопросам налогообложения» с </w:t>
      </w:r>
      <w:r w:rsidR="00B33AB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января 2023 г. физические лица вправе применять налог на профессиональный доход в порядке, установленном главой 40 Налогового кодекса Республики Беларусь, в отношении деятельности по выполнению работ (оказанию услуг) по заказам иных физических лиц, в том числе зарегистрированных в качестве индивидуальных предпринимателей, и (или) организаций вне места нахождения заказчика (его филиала, иного обособленного структурного подразделения), территории или объекта, находящихся под контролем заказчика, с использованием для выполнения таких работ (оказания таких услуг) и передачи результатов выполненных работ (оказанных услуг) сети Интернет. Для осуществления такой деятельности физическим лицам не требуется государственная регистрация в качестве субъектов хозяйствования. </w:t>
      </w:r>
    </w:p>
    <w:p w14:paraId="65D77F19" w14:textId="77777777" w:rsidR="00316833" w:rsidRDefault="00316833" w:rsidP="00494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настоящее время в налоговые органы поступают обращения граждан, касающиеся возможности применения налога на профессиональный доход в отношении вышеуказанной деятельности. Как отмечается в обращениях данные виды деятельности будут осуществляться ими самостоятельно, на систематической основе путем дистанционного взаимодействия с заказчиками с использованием сети Интернет. </w:t>
      </w:r>
    </w:p>
    <w:p w14:paraId="1733D241" w14:textId="77777777" w:rsidR="00316833" w:rsidRDefault="00316833" w:rsidP="00494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Вместе с тем, для отдельных видов профессиональной деятельности, включая аудиторские, бухгалтерские, юридические услуги, услуги налоговых консультантов и в сфере образования, либо прямо определено, что такая деятельность может осуществляться физическим лицом только как индивидуальным предпринимателем или организацией, либо для осуществления такой деятельности в обязательном порядке требуется наличие лицензий, свидетельств и иных разрешительных документов. </w:t>
      </w:r>
    </w:p>
    <w:p w14:paraId="3A15B7DE" w14:textId="77777777" w:rsidR="00316833" w:rsidRDefault="00316833" w:rsidP="00494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Регулирование такой деятельности, как правило, осуществляется отдельными законодательными актами, предусматривающими возможность ее осуществления только в рамках предпринимательской деятельности. </w:t>
      </w:r>
    </w:p>
    <w:p w14:paraId="6E3B9896" w14:textId="77777777" w:rsidR="00316833" w:rsidRDefault="00316833" w:rsidP="00494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Учитывая изложенное, в отношении деятельности, включая приведенные выше услуги, которая требует обязательного наличия лицензий, свидетельств и иных разрешительных документов, либо для ее осуществления требуется обязательная регистрация в качестве индивидуального предпринимателя, применение физическим лицом налога на профессиональный доход в таком случае не правомерно.</w:t>
      </w:r>
    </w:p>
    <w:p w14:paraId="56148EE1" w14:textId="642CC859" w:rsidR="002524C3" w:rsidRPr="008A50BF" w:rsidRDefault="002524C3" w:rsidP="004948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" w:name="_Hlk126071770"/>
      <w:r w:rsidRPr="008A50BF">
        <w:rPr>
          <w:rFonts w:ascii="Times New Roman" w:hAnsi="Times New Roman" w:cs="Times New Roman"/>
          <w:sz w:val="30"/>
          <w:szCs w:val="30"/>
        </w:rPr>
        <w:t>Данн</w:t>
      </w:r>
      <w:r>
        <w:rPr>
          <w:rFonts w:ascii="Times New Roman" w:hAnsi="Times New Roman" w:cs="Times New Roman"/>
          <w:sz w:val="30"/>
          <w:szCs w:val="30"/>
        </w:rPr>
        <w:t>ое</w:t>
      </w:r>
      <w:r w:rsidRPr="008A50BF">
        <w:rPr>
          <w:rFonts w:ascii="Times New Roman" w:hAnsi="Times New Roman" w:cs="Times New Roman"/>
          <w:sz w:val="30"/>
          <w:szCs w:val="30"/>
        </w:rPr>
        <w:t xml:space="preserve"> </w:t>
      </w:r>
      <w:hyperlink r:id="rId5" w:history="1">
        <w:r w:rsidRPr="008A50BF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разъяснение</w:t>
        </w:r>
      </w:hyperlink>
      <w:r w:rsidRPr="008A50BF">
        <w:rPr>
          <w:rFonts w:ascii="Times New Roman" w:hAnsi="Times New Roman" w:cs="Times New Roman"/>
          <w:sz w:val="30"/>
          <w:szCs w:val="30"/>
        </w:rPr>
        <w:t xml:space="preserve"> размещено на сайте Министерства по налогам и сборам Республики Беларусь в разделе «</w:t>
      </w:r>
      <w:hyperlink r:id="rId6" w:history="1">
        <w:r w:rsidRPr="008A50BF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Разъяснения и комментарии</w:t>
        </w:r>
      </w:hyperlink>
      <w:r w:rsidRPr="008A50BF">
        <w:rPr>
          <w:rFonts w:ascii="Times New Roman" w:hAnsi="Times New Roman" w:cs="Times New Roman"/>
          <w:sz w:val="30"/>
          <w:szCs w:val="30"/>
        </w:rPr>
        <w:t>».</w:t>
      </w:r>
    </w:p>
    <w:bookmarkEnd w:id="2"/>
    <w:p w14:paraId="6DBA257A" w14:textId="77777777" w:rsidR="002524C3" w:rsidRPr="008A50BF" w:rsidRDefault="002524C3" w:rsidP="00494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8A50BF">
        <w:rPr>
          <w:rFonts w:ascii="Times New Roman" w:hAnsi="Times New Roman" w:cs="Times New Roman"/>
          <w:i/>
          <w:sz w:val="30"/>
          <w:szCs w:val="30"/>
        </w:rPr>
        <w:t xml:space="preserve">Инспекция МНС Республики Беларусь по </w:t>
      </w:r>
      <w:proofErr w:type="spellStart"/>
      <w:r w:rsidRPr="008A50BF">
        <w:rPr>
          <w:rFonts w:ascii="Times New Roman" w:hAnsi="Times New Roman" w:cs="Times New Roman"/>
          <w:i/>
          <w:sz w:val="30"/>
          <w:szCs w:val="30"/>
        </w:rPr>
        <w:t>г.Бобруйску</w:t>
      </w:r>
      <w:bookmarkEnd w:id="0"/>
      <w:proofErr w:type="spellEnd"/>
    </w:p>
    <w:sectPr w:rsidR="002524C3" w:rsidRPr="008A50BF" w:rsidSect="00A77E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46"/>
    <w:rsid w:val="000C4B48"/>
    <w:rsid w:val="000F7253"/>
    <w:rsid w:val="002524C3"/>
    <w:rsid w:val="00316833"/>
    <w:rsid w:val="00494888"/>
    <w:rsid w:val="004C2846"/>
    <w:rsid w:val="005669C4"/>
    <w:rsid w:val="007D0B7C"/>
    <w:rsid w:val="008A6FE3"/>
    <w:rsid w:val="0093260A"/>
    <w:rsid w:val="00A06E64"/>
    <w:rsid w:val="00A77EE9"/>
    <w:rsid w:val="00B33AB5"/>
    <w:rsid w:val="00CE58BD"/>
    <w:rsid w:val="00DD64F3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C1D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4C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488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4C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48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log.gov.by/clarifications/" TargetMode="External"/><Relationship Id="rId5" Type="http://schemas.openxmlformats.org/officeDocument/2006/relationships/hyperlink" Target="https://nalog.gov.by/clarifications/clarifications/1605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 Елена Владимировна</dc:creator>
  <cp:lastModifiedBy>Горячева Ольга Николаевна</cp:lastModifiedBy>
  <cp:revision>2</cp:revision>
  <cp:lastPrinted>2023-01-16T07:40:00Z</cp:lastPrinted>
  <dcterms:created xsi:type="dcterms:W3CDTF">2023-02-02T09:49:00Z</dcterms:created>
  <dcterms:modified xsi:type="dcterms:W3CDTF">2023-02-02T09:49:00Z</dcterms:modified>
</cp:coreProperties>
</file>