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DC641" w14:textId="49ED612D" w:rsidR="0034687D" w:rsidRDefault="0034687D" w:rsidP="00C14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</w:pPr>
      <w:bookmarkStart w:id="0" w:name="_GoBack"/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О применении налога на профессиональный доход физическими лицами, осуществляющими ремесленную деятельность</w:t>
      </w:r>
    </w:p>
    <w:bookmarkEnd w:id="0"/>
    <w:p w14:paraId="32B5D3EA" w14:textId="77777777" w:rsidR="003C1D30" w:rsidRPr="003C1D30" w:rsidRDefault="003C1D3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</w:pPr>
    </w:p>
    <w:p w14:paraId="612D13EC" w14:textId="1D978CA0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Министерство по налогам и сборам Республики Беларусь в связи с возникающими на практике вопросами в части применения налога на профессиональный доход физическими лицами, осуществляющими ремесленную деятельность, </w:t>
      </w:r>
      <w:r w:rsidR="0034687D" w:rsidRPr="003C1D3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письмом </w:t>
      </w:r>
      <w:r w:rsidR="0034687D"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от 19.01.2023 №</w:t>
      </w:r>
      <w:r w:rsidR="003C1D3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34687D"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3-1-13/00212</w:t>
      </w:r>
      <w:r w:rsidR="0034687D" w:rsidRPr="003C1D3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 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разъясняет следующее.</w:t>
      </w:r>
    </w:p>
    <w:p w14:paraId="19621D3A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Осуществление физическими лицами ремесленной деятельности регулируется Указом Президента Республики Беларусь от 09.10.2017 № 364 «Об осуществлении физическими лицами ремесленной деятельности» (далее – Указ), Налоговым кодексом Республики Беларусь (далее – Налоговый кодекс), а также пунктом 9 статьи 5 Закона Республики Беларусь от 30.12.2022 № 230-З «Об изменении законов по вопросам налогообложения» (далее – Закон).</w:t>
      </w:r>
    </w:p>
    <w:p w14:paraId="64080166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Согласно подпункту 1.3 пункта 1 Указа 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(далее – сбор) либо налога на профессиональный доход запрещается.</w:t>
      </w:r>
    </w:p>
    <w:p w14:paraId="222AA343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В рамках применения сбора пунктом 2 статьи 370 Налогового кодекса предусмотрено, что до начала осуществления ремесленной деятельности, а также при прекращении ремесленной деятельности физическое лицо представляет в налоговый орган письменное уведомление или уведомление через личный кабинет плательщика по установленной форме (далее – уведомление о начале (прекращении) ремесленной деятельности).</w:t>
      </w:r>
    </w:p>
    <w:p w14:paraId="58C608D2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</w:rPr>
        <w:t>Справочно. Форма уведомления о начале (прекращении) ремесленной деятельности утверждена постановлением МНС от 31.12.2010 № 100 «Об исчислении и уплате налогов с физических лиц».</w:t>
      </w:r>
    </w:p>
    <w:p w14:paraId="404D4511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</w:rPr>
        <w:t>В настоящее время МНС проводится работа по корректировке постановления МНС от 31.12.2010 № 100 «Об исчислении и уплате налогов с физических лиц», в том числе по корректировке формы уведомления о начале осуществления (прекращении) ремесленной деятельности. </w:t>
      </w:r>
    </w:p>
    <w:p w14:paraId="6F5F82C7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С 1 января 2023 г. ставка сбора устанавливается в размере 6 белорусских рублей в календарный месяц (пункт 2 статьи 371 Налогового кодекса).</w:t>
      </w:r>
    </w:p>
    <w:p w14:paraId="3E28F1D2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Уплата сбора производится за каждый календарный месяц не позднее 1-го числа этого месяца. Уплата сбора прекращается с месяца, следующего за месяцем, в котором прекращена ремесленная деятельность (пункт 2 статьи 372 Налогового кодекса).</w:t>
      </w:r>
    </w:p>
    <w:p w14:paraId="43D1E3EC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>Учитывая изложенное:</w:t>
      </w:r>
    </w:p>
    <w:p w14:paraId="6621BE62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физическое лицо,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впервые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приступающее к осуществлению ремесленной деятельности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с применением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с начала осуществления деятельности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сбора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, до начала ремесленной деятельности обязано представить в налоговый орган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уведомление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о начале (прекращении) ремесленной деятельности и уплатить сбор;</w:t>
      </w:r>
    </w:p>
    <w:p w14:paraId="379193CA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физическое лицо,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впервые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приступающее к осуществлению ремесленной деятельности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с применением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с начала осуществления деятельности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налога на профессиональный доход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, до начала ремесленной деятельности обязано: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установить приложение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«Налог на профессиональный доход»,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проинформировать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налоговый орган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через приложение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«Налог на профессиональный доход» о применении налога на профессиональный доход. Представлять в налоговый орган уведомление о начале (прекращении) ремесленной деятельности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не требуется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;</w:t>
      </w:r>
    </w:p>
    <w:p w14:paraId="66DF6C38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физическое лицо,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осуществлявшее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ремесленную деятельность с применением сбора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и перешедшее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на применение налога на профессиональный доход обязано: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установить приложение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«Налог на профессиональный доход», после прохождения идентификации в приложении «Налог на профессиональный доход» </w:t>
      </w:r>
      <w:r w:rsidRPr="007F492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отразить отказ</w:t>
      </w: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 от применения сбора путем проставления соответствующей отметки в ответе на вопрос об отказе от применения сбора в приложении, проинформировать налоговый орган через приложение «Налог на профессиональный доход» о применении налога на профессиональный доход. В случае, если отказ от применения сбора не был отражен в приложении, то информацию об отказе от применения сбора физическому лицу необходимо представить в налоговый орган в письменном виде или через личный кабинет плательщика в произвольной форме.</w:t>
      </w:r>
    </w:p>
    <w:p w14:paraId="24479742" w14:textId="77777777" w:rsidR="007F4920" w:rsidRPr="007F4920" w:rsidRDefault="007F4920" w:rsidP="003C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7F4920">
        <w:rPr>
          <w:rFonts w:ascii="Times New Roman" w:eastAsia="Times New Roman" w:hAnsi="Times New Roman" w:cs="Times New Roman"/>
          <w:color w:val="1A1A1A"/>
          <w:sz w:val="30"/>
          <w:szCs w:val="30"/>
        </w:rPr>
        <w:t>Согласно части первой пункта 9 статьи 5 Закона в период с 1 января 2023 г. по 30 июня 2023 г. включительно в случае перехода физического лица, осуществляющего ремесленную деятельность, на применение налога на профессиональный доход в отношении ремесленной деятельности излишне уплаченная сумма сбора за календарный месяц, в котором осуществлен такой переход, подлежит зачету или возврату в соответствии со статьей 66 Налогового кодекса. Излишне уплаченная сумма сбора, подлежащая зачету или возврату, определяется налоговым органом исходя из уплаченной ставки сбора за календарный месяц, в котором осуществлен переход, пропорционально количеству дней такого месяца, в течение которых применялся налог на профессиональный доход.</w:t>
      </w:r>
    </w:p>
    <w:p w14:paraId="6D7BFB8A" w14:textId="5084E74B" w:rsidR="003C1D30" w:rsidRPr="008A50BF" w:rsidRDefault="003C1D30" w:rsidP="003C1D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0BF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8A50BF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8A50BF">
          <w:rPr>
            <w:rStyle w:val="a3"/>
            <w:rFonts w:ascii="Times New Roman" w:hAnsi="Times New Roman" w:cs="Times New Roman"/>
            <w:sz w:val="30"/>
            <w:szCs w:val="30"/>
          </w:rPr>
          <w:t>разъяснение</w:t>
        </w:r>
      </w:hyperlink>
      <w:r w:rsidRPr="008A50BF">
        <w:rPr>
          <w:rFonts w:ascii="Times New Roman" w:hAnsi="Times New Roman" w:cs="Times New Roman"/>
          <w:sz w:val="30"/>
          <w:szCs w:val="30"/>
        </w:rPr>
        <w:t xml:space="preserve"> размещено на сайте Министерства по налогам </w:t>
      </w:r>
      <w:r w:rsidRPr="008A50BF">
        <w:rPr>
          <w:rFonts w:ascii="Times New Roman" w:hAnsi="Times New Roman" w:cs="Times New Roman"/>
          <w:sz w:val="30"/>
          <w:szCs w:val="30"/>
        </w:rPr>
        <w:lastRenderedPageBreak/>
        <w:t>и сборам Республики Беларусь в разделе «</w:t>
      </w:r>
      <w:hyperlink r:id="rId6" w:history="1">
        <w:r w:rsidRPr="008A50BF">
          <w:rPr>
            <w:rStyle w:val="a3"/>
            <w:rFonts w:ascii="Times New Roman" w:hAnsi="Times New Roman" w:cs="Times New Roman"/>
            <w:sz w:val="30"/>
            <w:szCs w:val="30"/>
          </w:rPr>
          <w:t>Разъяснения и комментарии</w:t>
        </w:r>
      </w:hyperlink>
      <w:r w:rsidRPr="008A50BF">
        <w:rPr>
          <w:rFonts w:ascii="Times New Roman" w:hAnsi="Times New Roman" w:cs="Times New Roman"/>
          <w:sz w:val="30"/>
          <w:szCs w:val="30"/>
        </w:rPr>
        <w:t>».</w:t>
      </w:r>
    </w:p>
    <w:p w14:paraId="486DD4DE" w14:textId="77777777" w:rsidR="003C1D30" w:rsidRPr="00B411E9" w:rsidRDefault="003C1D30" w:rsidP="003C1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B411E9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B411E9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p w14:paraId="26BBDDFD" w14:textId="77777777" w:rsidR="007013AD" w:rsidRPr="003C1D30" w:rsidRDefault="007013AD" w:rsidP="003C1D3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7013AD" w:rsidRPr="003C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20"/>
    <w:rsid w:val="0034687D"/>
    <w:rsid w:val="003C1D30"/>
    <w:rsid w:val="005447C6"/>
    <w:rsid w:val="00607988"/>
    <w:rsid w:val="007013AD"/>
    <w:rsid w:val="007F4920"/>
    <w:rsid w:val="00C1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2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7F4920"/>
  </w:style>
  <w:style w:type="character" w:styleId="a3">
    <w:name w:val="Hyperlink"/>
    <w:basedOn w:val="a0"/>
    <w:uiPriority w:val="99"/>
    <w:semiHidden/>
    <w:unhideWhenUsed/>
    <w:rsid w:val="007F4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7F4920"/>
  </w:style>
  <w:style w:type="character" w:styleId="a3">
    <w:name w:val="Hyperlink"/>
    <w:basedOn w:val="a0"/>
    <w:uiPriority w:val="99"/>
    <w:semiHidden/>
    <w:unhideWhenUsed/>
    <w:rsid w:val="007F4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7360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2023-02-02T09:47:00Z</dcterms:created>
  <dcterms:modified xsi:type="dcterms:W3CDTF">2023-02-02T09:47:00Z</dcterms:modified>
</cp:coreProperties>
</file>