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02AE9" w14:textId="4ED28D25" w:rsidR="00735F2B" w:rsidRPr="00003EDA" w:rsidRDefault="000E3096" w:rsidP="00003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</w:pPr>
      <w:bookmarkStart w:id="0" w:name="_GoBack"/>
      <w:r w:rsidRPr="000E3096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О применении КСА и счетов</w:t>
      </w:r>
      <w:r w:rsidR="00003EDA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r w:rsidRPr="000E3096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индивидуального предпринимателя</w:t>
      </w:r>
      <w:r w:rsidR="00003EDA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r w:rsidRPr="000E3096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плательщиками налога на</w:t>
      </w:r>
      <w:r w:rsidR="00003EDA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r w:rsidRPr="000E3096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профессиональный доход</w:t>
      </w:r>
      <w:bookmarkEnd w:id="0"/>
    </w:p>
    <w:p w14:paraId="491E2740" w14:textId="77777777" w:rsidR="000E3096" w:rsidRPr="00003EDA" w:rsidRDefault="000E3096" w:rsidP="0000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6C7D3A59" w14:textId="19BF471F" w:rsidR="00003EDA" w:rsidRPr="00003EDA" w:rsidRDefault="008A50BF" w:rsidP="0000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03EDA">
        <w:rPr>
          <w:rFonts w:ascii="Times New Roman" w:eastAsia="Times New Roman" w:hAnsi="Times New Roman" w:cs="Times New Roman"/>
          <w:sz w:val="30"/>
          <w:szCs w:val="30"/>
        </w:rPr>
        <w:t xml:space="preserve">Министерство по налогам и сборам Республики Беларусь </w:t>
      </w:r>
      <w:r w:rsidR="00003EDA" w:rsidRPr="000E3096">
        <w:rPr>
          <w:rFonts w:ascii="Times New Roman" w:eastAsia="Times New Roman" w:hAnsi="Times New Roman" w:cs="Times New Roman"/>
          <w:sz w:val="30"/>
          <w:szCs w:val="30"/>
        </w:rPr>
        <w:t>в связи с возникающими вопросами по применению физическими лицами</w:t>
      </w:r>
      <w:r w:rsidR="00003ED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03EDA" w:rsidRPr="000E3096">
        <w:rPr>
          <w:rFonts w:ascii="Times New Roman" w:eastAsia="Times New Roman" w:hAnsi="Times New Roman" w:cs="Times New Roman"/>
          <w:sz w:val="30"/>
          <w:szCs w:val="30"/>
        </w:rPr>
        <w:t xml:space="preserve">налога на профессиональный доход </w:t>
      </w:r>
      <w:r w:rsidR="00873FC2" w:rsidRPr="00003EDA">
        <w:rPr>
          <w:rFonts w:ascii="Times New Roman" w:eastAsia="Times New Roman" w:hAnsi="Times New Roman" w:cs="Times New Roman"/>
          <w:sz w:val="30"/>
          <w:szCs w:val="30"/>
        </w:rPr>
        <w:t>письмом от 05.01.2023 №3-1-13/000</w:t>
      </w:r>
      <w:r w:rsidR="009906C0" w:rsidRPr="00003EDA">
        <w:rPr>
          <w:rFonts w:ascii="Times New Roman" w:eastAsia="Times New Roman" w:hAnsi="Times New Roman" w:cs="Times New Roman"/>
          <w:sz w:val="30"/>
          <w:szCs w:val="30"/>
        </w:rPr>
        <w:t>4</w:t>
      </w:r>
      <w:r w:rsidR="00003EDA" w:rsidRPr="00003EDA">
        <w:rPr>
          <w:rFonts w:ascii="Times New Roman" w:eastAsia="Times New Roman" w:hAnsi="Times New Roman" w:cs="Times New Roman"/>
          <w:sz w:val="30"/>
          <w:szCs w:val="30"/>
        </w:rPr>
        <w:t>5</w:t>
      </w:r>
      <w:r w:rsidR="00873FC2" w:rsidRPr="00003ED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03EDA" w:rsidRPr="00003EDA">
        <w:rPr>
          <w:rFonts w:ascii="Times New Roman" w:eastAsia="Times New Roman" w:hAnsi="Times New Roman" w:cs="Times New Roman"/>
          <w:sz w:val="30"/>
          <w:szCs w:val="30"/>
        </w:rPr>
        <w:t xml:space="preserve">сообщает </w:t>
      </w:r>
      <w:r w:rsidR="00873FC2" w:rsidRPr="00003EDA">
        <w:rPr>
          <w:rFonts w:ascii="Times New Roman" w:eastAsia="Times New Roman" w:hAnsi="Times New Roman" w:cs="Times New Roman"/>
          <w:sz w:val="30"/>
          <w:szCs w:val="30"/>
        </w:rPr>
        <w:t>следующее</w:t>
      </w:r>
      <w:r w:rsidRPr="00003EDA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8991F67" w14:textId="77777777" w:rsidR="00003EDA" w:rsidRPr="00003EDA" w:rsidRDefault="000E3096" w:rsidP="0000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E3096">
        <w:rPr>
          <w:rFonts w:ascii="Times New Roman" w:eastAsia="Times New Roman" w:hAnsi="Times New Roman" w:cs="Times New Roman"/>
          <w:sz w:val="30"/>
          <w:szCs w:val="30"/>
        </w:rPr>
        <w:t>С 1 января 2023 года для физических лиц введен особый режим налогообложения - налог на профессиональный доход, плательщиками которого признаются физические лица, осуществляющие виды деятельности по перечню, определяемому Советом Министров Республики Беларусь.</w:t>
      </w:r>
    </w:p>
    <w:p w14:paraId="1D780F87" w14:textId="6F369CB8" w:rsidR="00003EDA" w:rsidRPr="00003EDA" w:rsidRDefault="000E3096" w:rsidP="0000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E3096">
        <w:rPr>
          <w:rFonts w:ascii="Times New Roman" w:eastAsia="Times New Roman" w:hAnsi="Times New Roman" w:cs="Times New Roman"/>
          <w:sz w:val="30"/>
          <w:szCs w:val="30"/>
        </w:rPr>
        <w:t>Физические лица, зарегистрированные в качестве индивидуальных предпринимателей и осуществляющие предпринимательскую деятельность, не являются плательщиками налога на профессиональный доход в отношении этой предпринимательской деятельности. Вместе с тем, действующее законодательство не ограничивает право физического лица, зарегистрированного в качестве индивидуального предпринимателя и осуществляющего предпринимательскую деятельность, на осуществление</w:t>
      </w:r>
      <w:r w:rsidR="00003ED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E3096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bdr w:val="none" w:sz="0" w:space="0" w:color="auto" w:frame="1"/>
        </w:rPr>
        <w:t>иной</w:t>
      </w:r>
      <w:r w:rsidR="00003ED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E3096">
        <w:rPr>
          <w:rFonts w:ascii="Times New Roman" w:eastAsia="Times New Roman" w:hAnsi="Times New Roman" w:cs="Times New Roman"/>
          <w:sz w:val="30"/>
          <w:szCs w:val="30"/>
        </w:rPr>
        <w:t>деятельности, включая деятельность с уплатой налога на профессиональный доход.</w:t>
      </w:r>
    </w:p>
    <w:p w14:paraId="43F2AA6B" w14:textId="2094B291" w:rsidR="00003EDA" w:rsidRPr="00003EDA" w:rsidRDefault="000E3096" w:rsidP="0000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</w:pPr>
      <w:r w:rsidRPr="000E3096">
        <w:rPr>
          <w:rFonts w:ascii="Times New Roman" w:eastAsia="Times New Roman" w:hAnsi="Times New Roman" w:cs="Times New Roman"/>
          <w:sz w:val="30"/>
          <w:szCs w:val="30"/>
        </w:rPr>
        <w:t>Принимая во внимание вышеизложенное, а также в силу положений Налогового кодекса Республики Беларусь, пункта 1 статьи 1 и статьи 22 Гражданского кодекса Республики Беларусь физические лица – плательщики налога на профессиональный доход и индивидуальные предприниматели являются</w:t>
      </w:r>
      <w:r w:rsidR="00DD11A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E3096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различными субъектами налоговых правоотношений.</w:t>
      </w:r>
    </w:p>
    <w:p w14:paraId="4FB3775B" w14:textId="5961A410" w:rsidR="00003EDA" w:rsidRPr="00003EDA" w:rsidRDefault="000E3096" w:rsidP="0000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E3096">
        <w:rPr>
          <w:rFonts w:ascii="Times New Roman" w:eastAsia="Times New Roman" w:hAnsi="Times New Roman" w:cs="Times New Roman"/>
          <w:sz w:val="30"/>
          <w:szCs w:val="30"/>
        </w:rPr>
        <w:t>Учитывая изложенное, физическое лицо – плательщик налога на профессиональный доход </w:t>
      </w:r>
      <w:r w:rsidRPr="000E3096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не вправе</w:t>
      </w:r>
      <w:r w:rsidRPr="000E3096">
        <w:rPr>
          <w:rFonts w:ascii="Times New Roman" w:eastAsia="Times New Roman" w:hAnsi="Times New Roman" w:cs="Times New Roman"/>
          <w:sz w:val="30"/>
          <w:szCs w:val="30"/>
        </w:rPr>
        <w:t> в своей деятельности использовать счет в банке,</w:t>
      </w:r>
      <w:r w:rsidR="00B168C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E3096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открытый им как индивидуальным предпринимателем</w:t>
      </w:r>
      <w:r w:rsidR="00B168C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E3096">
        <w:rPr>
          <w:rFonts w:ascii="Times New Roman" w:eastAsia="Times New Roman" w:hAnsi="Times New Roman" w:cs="Times New Roman"/>
          <w:sz w:val="30"/>
          <w:szCs w:val="30"/>
        </w:rPr>
        <w:t>для целей предпринимательской деятельности, а также кассовое оборудование и иное оборудование, используемое при приеме средств платежа и зарегистрированное на индивидуального предпринимателя.</w:t>
      </w:r>
    </w:p>
    <w:p w14:paraId="388EC4C0" w14:textId="452FA400" w:rsidR="000E3096" w:rsidRPr="000E3096" w:rsidRDefault="000E3096" w:rsidP="0000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E3096">
        <w:rPr>
          <w:rFonts w:ascii="Times New Roman" w:eastAsia="Times New Roman" w:hAnsi="Times New Roman" w:cs="Times New Roman"/>
          <w:sz w:val="30"/>
          <w:szCs w:val="30"/>
        </w:rPr>
        <w:t>В целях осуществления безналичных расчетов физическое лицо – плательщик налога на профессиональный доход должен использовать текущий (расчетный) банковский счет, открытый на физическое лицо.</w:t>
      </w:r>
    </w:p>
    <w:p w14:paraId="2516055C" w14:textId="398236CD" w:rsidR="00B57688" w:rsidRPr="00003EDA" w:rsidRDefault="00B57688" w:rsidP="00003E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3EDA">
        <w:rPr>
          <w:rFonts w:ascii="Times New Roman" w:hAnsi="Times New Roman" w:cs="Times New Roman"/>
          <w:sz w:val="30"/>
          <w:szCs w:val="30"/>
        </w:rPr>
        <w:t>Данн</w:t>
      </w:r>
      <w:r w:rsidR="00DB4B37" w:rsidRPr="00003EDA">
        <w:rPr>
          <w:rFonts w:ascii="Times New Roman" w:hAnsi="Times New Roman" w:cs="Times New Roman"/>
          <w:sz w:val="30"/>
          <w:szCs w:val="30"/>
        </w:rPr>
        <w:t>ое</w:t>
      </w:r>
      <w:r w:rsidRPr="00003EDA">
        <w:rPr>
          <w:rFonts w:ascii="Times New Roman" w:hAnsi="Times New Roman" w:cs="Times New Roman"/>
          <w:sz w:val="30"/>
          <w:szCs w:val="30"/>
        </w:rPr>
        <w:t xml:space="preserve"> </w:t>
      </w:r>
      <w:hyperlink r:id="rId8" w:history="1">
        <w:r w:rsidR="008A50BF" w:rsidRPr="00003EDA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разъяснение</w:t>
        </w:r>
      </w:hyperlink>
      <w:r w:rsidR="008A50BF" w:rsidRPr="00003EDA">
        <w:rPr>
          <w:rFonts w:ascii="Times New Roman" w:hAnsi="Times New Roman" w:cs="Times New Roman"/>
          <w:sz w:val="30"/>
          <w:szCs w:val="30"/>
        </w:rPr>
        <w:t xml:space="preserve"> р</w:t>
      </w:r>
      <w:r w:rsidRPr="00003EDA">
        <w:rPr>
          <w:rFonts w:ascii="Times New Roman" w:hAnsi="Times New Roman" w:cs="Times New Roman"/>
          <w:sz w:val="30"/>
          <w:szCs w:val="30"/>
        </w:rPr>
        <w:t>азмещен</w:t>
      </w:r>
      <w:r w:rsidR="008A50BF" w:rsidRPr="00003EDA">
        <w:rPr>
          <w:rFonts w:ascii="Times New Roman" w:hAnsi="Times New Roman" w:cs="Times New Roman"/>
          <w:sz w:val="30"/>
          <w:szCs w:val="30"/>
        </w:rPr>
        <w:t>о</w:t>
      </w:r>
      <w:r w:rsidRPr="00003EDA">
        <w:rPr>
          <w:rFonts w:ascii="Times New Roman" w:hAnsi="Times New Roman" w:cs="Times New Roman"/>
          <w:sz w:val="30"/>
          <w:szCs w:val="30"/>
        </w:rPr>
        <w:t xml:space="preserve"> на сайте Министерства по налогам и сборам Республики Беларусь в разделе «</w:t>
      </w:r>
      <w:hyperlink r:id="rId9" w:history="1">
        <w:r w:rsidRPr="00003EDA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Разъяснения и комментарии</w:t>
        </w:r>
      </w:hyperlink>
      <w:r w:rsidRPr="00003EDA">
        <w:rPr>
          <w:rFonts w:ascii="Times New Roman" w:hAnsi="Times New Roman" w:cs="Times New Roman"/>
          <w:sz w:val="30"/>
          <w:szCs w:val="30"/>
        </w:rPr>
        <w:t>».</w:t>
      </w:r>
    </w:p>
    <w:p w14:paraId="58D8698C" w14:textId="77777777" w:rsidR="00B57688" w:rsidRPr="00003EDA" w:rsidRDefault="00B57688" w:rsidP="0000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003EDA">
        <w:rPr>
          <w:rFonts w:ascii="Times New Roman" w:hAnsi="Times New Roman" w:cs="Times New Roman"/>
          <w:i/>
          <w:sz w:val="30"/>
          <w:szCs w:val="30"/>
        </w:rPr>
        <w:t xml:space="preserve">Инспекция МНС Республики Беларусь по </w:t>
      </w:r>
      <w:proofErr w:type="spellStart"/>
      <w:r w:rsidRPr="00003EDA">
        <w:rPr>
          <w:rFonts w:ascii="Times New Roman" w:hAnsi="Times New Roman" w:cs="Times New Roman"/>
          <w:i/>
          <w:sz w:val="30"/>
          <w:szCs w:val="30"/>
        </w:rPr>
        <w:t>г.Бобруйску</w:t>
      </w:r>
      <w:proofErr w:type="spellEnd"/>
    </w:p>
    <w:p w14:paraId="1D84E5FA" w14:textId="77777777" w:rsidR="0012498A" w:rsidRPr="00003EDA" w:rsidRDefault="0012498A" w:rsidP="00003E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12498A" w:rsidRPr="00003EDA" w:rsidSect="00892459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FEE3C" w14:textId="77777777" w:rsidR="0003480A" w:rsidRDefault="0003480A" w:rsidP="00892459">
      <w:pPr>
        <w:spacing w:after="0" w:line="240" w:lineRule="auto"/>
      </w:pPr>
      <w:r>
        <w:separator/>
      </w:r>
    </w:p>
  </w:endnote>
  <w:endnote w:type="continuationSeparator" w:id="0">
    <w:p w14:paraId="7ADE2534" w14:textId="77777777" w:rsidR="0003480A" w:rsidRDefault="0003480A" w:rsidP="0089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4885B" w14:textId="77777777" w:rsidR="0003480A" w:rsidRDefault="0003480A" w:rsidP="00892459">
      <w:pPr>
        <w:spacing w:after="0" w:line="240" w:lineRule="auto"/>
      </w:pPr>
      <w:r>
        <w:separator/>
      </w:r>
    </w:p>
  </w:footnote>
  <w:footnote w:type="continuationSeparator" w:id="0">
    <w:p w14:paraId="51329080" w14:textId="77777777" w:rsidR="0003480A" w:rsidRDefault="0003480A" w:rsidP="00892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8503011"/>
      <w:docPartObj>
        <w:docPartGallery w:val="Page Numbers (Top of Page)"/>
        <w:docPartUnique/>
      </w:docPartObj>
    </w:sdtPr>
    <w:sdtEndPr/>
    <w:sdtContent>
      <w:p w14:paraId="192FC163" w14:textId="11928D2D" w:rsidR="00892459" w:rsidRDefault="008924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4A0DA" w14:textId="77777777" w:rsidR="00892459" w:rsidRDefault="008924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67357"/>
    <w:multiLevelType w:val="multilevel"/>
    <w:tmpl w:val="3370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847CC3"/>
    <w:multiLevelType w:val="multilevel"/>
    <w:tmpl w:val="4FDA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580D29"/>
    <w:multiLevelType w:val="multilevel"/>
    <w:tmpl w:val="1710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34"/>
    <w:rsid w:val="00003EDA"/>
    <w:rsid w:val="0003480A"/>
    <w:rsid w:val="00067F6B"/>
    <w:rsid w:val="0009460D"/>
    <w:rsid w:val="00095AB9"/>
    <w:rsid w:val="000E3096"/>
    <w:rsid w:val="0012498A"/>
    <w:rsid w:val="001852DA"/>
    <w:rsid w:val="001B4C4E"/>
    <w:rsid w:val="001E3234"/>
    <w:rsid w:val="002670F6"/>
    <w:rsid w:val="0029184A"/>
    <w:rsid w:val="003B762F"/>
    <w:rsid w:val="003C1168"/>
    <w:rsid w:val="003F3E56"/>
    <w:rsid w:val="004B0AF0"/>
    <w:rsid w:val="005D7BF6"/>
    <w:rsid w:val="005F213A"/>
    <w:rsid w:val="006749B5"/>
    <w:rsid w:val="006B3F41"/>
    <w:rsid w:val="006C71ED"/>
    <w:rsid w:val="006D2E34"/>
    <w:rsid w:val="006E1EC7"/>
    <w:rsid w:val="00727B53"/>
    <w:rsid w:val="00735F2B"/>
    <w:rsid w:val="007C1C76"/>
    <w:rsid w:val="00873FC2"/>
    <w:rsid w:val="00892459"/>
    <w:rsid w:val="008A50BF"/>
    <w:rsid w:val="009906C0"/>
    <w:rsid w:val="009979C1"/>
    <w:rsid w:val="009B1152"/>
    <w:rsid w:val="00A0112A"/>
    <w:rsid w:val="00A35E97"/>
    <w:rsid w:val="00A55875"/>
    <w:rsid w:val="00A77194"/>
    <w:rsid w:val="00A864A7"/>
    <w:rsid w:val="00B168C3"/>
    <w:rsid w:val="00B57688"/>
    <w:rsid w:val="00B96E1C"/>
    <w:rsid w:val="00C103DF"/>
    <w:rsid w:val="00D36ADF"/>
    <w:rsid w:val="00D42EF6"/>
    <w:rsid w:val="00DB4B37"/>
    <w:rsid w:val="00DD11A7"/>
    <w:rsid w:val="00EA6D72"/>
    <w:rsid w:val="00EB042C"/>
    <w:rsid w:val="00EC527F"/>
    <w:rsid w:val="00F036D3"/>
    <w:rsid w:val="00F86DA3"/>
    <w:rsid w:val="00FA6FA3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B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23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3234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5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2459"/>
  </w:style>
  <w:style w:type="paragraph" w:styleId="a8">
    <w:name w:val="footer"/>
    <w:basedOn w:val="a"/>
    <w:link w:val="a9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2459"/>
  </w:style>
  <w:style w:type="character" w:customStyle="1" w:styleId="UnresolvedMention">
    <w:name w:val="Unresolved Mention"/>
    <w:basedOn w:val="a0"/>
    <w:uiPriority w:val="99"/>
    <w:semiHidden/>
    <w:unhideWhenUsed/>
    <w:rsid w:val="008A50B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23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3234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5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2459"/>
  </w:style>
  <w:style w:type="paragraph" w:styleId="a8">
    <w:name w:val="footer"/>
    <w:basedOn w:val="a"/>
    <w:link w:val="a9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2459"/>
  </w:style>
  <w:style w:type="character" w:customStyle="1" w:styleId="UnresolvedMention">
    <w:name w:val="Unresolved Mention"/>
    <w:basedOn w:val="a0"/>
    <w:uiPriority w:val="99"/>
    <w:semiHidden/>
    <w:unhideWhenUsed/>
    <w:rsid w:val="008A5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02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77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03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1383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72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8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707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8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13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.gov.by/clarifications/clarifications/1589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alog.gov.by/clarifica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cp:lastPrinted>2023-01-10T13:24:00Z</cp:lastPrinted>
  <dcterms:created xsi:type="dcterms:W3CDTF">2023-01-30T09:36:00Z</dcterms:created>
  <dcterms:modified xsi:type="dcterms:W3CDTF">2023-01-30T09:36:00Z</dcterms:modified>
</cp:coreProperties>
</file>