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79F7" w14:textId="21CAA2BC" w:rsidR="00462A2A" w:rsidRDefault="00462A2A" w:rsidP="00734B45">
      <w:pPr>
        <w:pStyle w:val="2"/>
        <w:pBdr>
          <w:bottom w:val="single" w:sz="12" w:space="0" w:color="EBEBEB"/>
        </w:pBdr>
        <w:shd w:val="clear" w:color="auto" w:fill="FAFAFA"/>
        <w:spacing w:before="0" w:beforeAutospacing="0"/>
        <w:jc w:val="center"/>
        <w:rPr>
          <w:color w:val="1A1A1A"/>
          <w:sz w:val="30"/>
          <w:szCs w:val="30"/>
        </w:rPr>
      </w:pPr>
      <w:bookmarkStart w:id="0" w:name="_GoBack"/>
      <w:bookmarkEnd w:id="0"/>
      <w:r w:rsidRPr="00734B45">
        <w:rPr>
          <w:color w:val="1A1A1A"/>
          <w:sz w:val="30"/>
          <w:szCs w:val="30"/>
        </w:rPr>
        <w:t>Личный кабинет плательщика дополнен новым сервисом «Информация о суммах налогов и платежей»</w:t>
      </w:r>
    </w:p>
    <w:p w14:paraId="62C6E06E" w14:textId="5D3A6859" w:rsidR="00462A2A" w:rsidRPr="00734B45" w:rsidRDefault="00462A2A" w:rsidP="00734B4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color w:val="1A1A1A"/>
          <w:sz w:val="30"/>
          <w:szCs w:val="30"/>
        </w:rPr>
      </w:pPr>
      <w:r w:rsidRPr="00734B45">
        <w:rPr>
          <w:color w:val="1A1A1A"/>
          <w:sz w:val="30"/>
          <w:szCs w:val="30"/>
          <w:bdr w:val="none" w:sz="0" w:space="0" w:color="auto" w:frame="1"/>
        </w:rPr>
        <w:t>В Личном кабинете плательщика для физических лиц предоставлена возможность просмотра и онлайн-оплаты сумм налога на недвижимость, земельного и транспортного налогов.</w:t>
      </w:r>
    </w:p>
    <w:p w14:paraId="029CC4CA" w14:textId="02BA42D5" w:rsidR="00462A2A" w:rsidRPr="00734B45" w:rsidRDefault="00462A2A" w:rsidP="00734B4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color w:val="1A1A1A"/>
          <w:sz w:val="30"/>
          <w:szCs w:val="30"/>
        </w:rPr>
      </w:pPr>
      <w:r w:rsidRPr="00734B45">
        <w:rPr>
          <w:color w:val="1A1A1A"/>
          <w:sz w:val="30"/>
          <w:szCs w:val="30"/>
          <w:bdr w:val="none" w:sz="0" w:space="0" w:color="auto" w:frame="1"/>
        </w:rPr>
        <w:t>Информация о налоговых платежах отображается на главной странице Личного кабинета после входа в электронный ресурс и содержит сведения о начисленных за 2022 год суммах к уплате по налогу на недвижимость и земельному налогу в целом по объектам налогообложения (т.е. общие суммы за 2022 год),</w:t>
      </w:r>
      <w:r w:rsidR="00734B45">
        <w:rPr>
          <w:color w:val="1A1A1A"/>
          <w:sz w:val="30"/>
          <w:szCs w:val="30"/>
          <w:bdr w:val="none" w:sz="0" w:space="0" w:color="auto" w:frame="1"/>
        </w:rPr>
        <w:t xml:space="preserve"> </w:t>
      </w:r>
      <w:r w:rsidRPr="00734B45">
        <w:rPr>
          <w:color w:val="1A1A1A"/>
          <w:sz w:val="30"/>
          <w:szCs w:val="30"/>
          <w:bdr w:val="none" w:sz="0" w:space="0" w:color="auto" w:frame="1"/>
        </w:rPr>
        <w:t>а по транспортному налогу – доплата за 2021 год.</w:t>
      </w:r>
    </w:p>
    <w:p w14:paraId="53363147" w14:textId="77777777" w:rsidR="00462A2A" w:rsidRPr="00734B45" w:rsidRDefault="00462A2A" w:rsidP="00734B4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color w:val="1A1A1A"/>
          <w:sz w:val="30"/>
          <w:szCs w:val="30"/>
        </w:rPr>
      </w:pPr>
      <w:r w:rsidRPr="00734B45">
        <w:rPr>
          <w:i/>
          <w:iCs/>
          <w:color w:val="1A1A1A"/>
          <w:sz w:val="30"/>
          <w:szCs w:val="30"/>
          <w:bdr w:val="none" w:sz="0" w:space="0" w:color="auto" w:frame="1"/>
        </w:rPr>
        <w:t>ВАЖНО! Особенность 2022 года – уплата 50% начисленных за 2022 год сумм имущественных налогов (земельный и на недвижимость) по сроку 15.11.2022. Оставшиеся 50% надо будет доплатить в 2023 году.</w:t>
      </w:r>
    </w:p>
    <w:p w14:paraId="610D5DF7" w14:textId="77777777" w:rsidR="00462A2A" w:rsidRPr="00734B45" w:rsidRDefault="00462A2A" w:rsidP="00734B4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color w:val="1A1A1A"/>
          <w:sz w:val="30"/>
          <w:szCs w:val="30"/>
        </w:rPr>
      </w:pPr>
      <w:r w:rsidRPr="00734B45">
        <w:rPr>
          <w:color w:val="1A1A1A"/>
          <w:sz w:val="30"/>
          <w:szCs w:val="30"/>
          <w:bdr w:val="none" w:sz="0" w:space="0" w:color="auto" w:frame="1"/>
        </w:rPr>
        <w:t>Таким образом, на главной странице Личного кабинета отображаются общие суммы начисленных имущественных платежей, а при выборе онлайн-оплаты только те суммы, которые необходимо заплатить по сроку 15.11.2022:</w:t>
      </w:r>
    </w:p>
    <w:p w14:paraId="58DAB029" w14:textId="77777777" w:rsidR="00462A2A" w:rsidRPr="00734B45" w:rsidRDefault="00462A2A" w:rsidP="00734B4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color w:val="1A1A1A"/>
          <w:sz w:val="30"/>
          <w:szCs w:val="30"/>
        </w:rPr>
      </w:pPr>
      <w:r w:rsidRPr="00734B45">
        <w:rPr>
          <w:color w:val="1A1A1A"/>
          <w:sz w:val="30"/>
          <w:szCs w:val="30"/>
          <w:bdr w:val="none" w:sz="0" w:space="0" w:color="auto" w:frame="1"/>
        </w:rPr>
        <w:t>- 50% сумм налога на недвижимость и земельного налог за 2022 год;</w:t>
      </w:r>
    </w:p>
    <w:p w14:paraId="58A4F028" w14:textId="77777777" w:rsidR="00462A2A" w:rsidRPr="00734B45" w:rsidRDefault="00462A2A" w:rsidP="00734B4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color w:val="1A1A1A"/>
          <w:sz w:val="30"/>
          <w:szCs w:val="30"/>
        </w:rPr>
      </w:pPr>
      <w:r w:rsidRPr="00734B45">
        <w:rPr>
          <w:color w:val="1A1A1A"/>
          <w:sz w:val="30"/>
          <w:szCs w:val="30"/>
          <w:bdr w:val="none" w:sz="0" w:space="0" w:color="auto" w:frame="1"/>
        </w:rPr>
        <w:t>- доплата транспортного налога за 2021.</w:t>
      </w:r>
    </w:p>
    <w:p w14:paraId="4A9E1183" w14:textId="77777777" w:rsidR="00462A2A" w:rsidRPr="00734B45" w:rsidRDefault="00462A2A" w:rsidP="00734B45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color w:val="1A1A1A"/>
          <w:sz w:val="30"/>
          <w:szCs w:val="30"/>
        </w:rPr>
      </w:pPr>
      <w:r w:rsidRPr="00734B45">
        <w:rPr>
          <w:i/>
          <w:iCs/>
          <w:color w:val="1A1A1A"/>
          <w:sz w:val="30"/>
          <w:szCs w:val="30"/>
          <w:bdr w:val="none" w:sz="0" w:space="0" w:color="auto" w:frame="1"/>
        </w:rPr>
        <w:t>Детальная информация о подлежащих уплате суммах и сроках уплаты доступна в Личном кабинете плательщика в разделе «Информация о суммах налогов и платежей» по кнопке «Подробнее».</w:t>
      </w:r>
    </w:p>
    <w:p w14:paraId="6EFC2153" w14:textId="77777777" w:rsidR="00462A2A" w:rsidRPr="00734B45" w:rsidRDefault="00462A2A">
      <w:pPr>
        <w:rPr>
          <w:rFonts w:ascii="Times New Roman" w:hAnsi="Times New Roman" w:cs="Times New Roman"/>
          <w:sz w:val="30"/>
          <w:szCs w:val="30"/>
        </w:rPr>
      </w:pPr>
    </w:p>
    <w:sectPr w:rsidR="00462A2A" w:rsidRPr="0073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E1"/>
    <w:rsid w:val="001E498D"/>
    <w:rsid w:val="003453E1"/>
    <w:rsid w:val="00462A2A"/>
    <w:rsid w:val="00734B45"/>
    <w:rsid w:val="00786B84"/>
    <w:rsid w:val="0094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0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5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B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5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B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Тарабуева Тамара Сергеевна</dc:creator>
  <cp:lastModifiedBy>Горячева Ольга Николаевна</cp:lastModifiedBy>
  <cp:revision>2</cp:revision>
  <dcterms:created xsi:type="dcterms:W3CDTF">2022-08-15T09:37:00Z</dcterms:created>
  <dcterms:modified xsi:type="dcterms:W3CDTF">2022-08-15T09:37:00Z</dcterms:modified>
</cp:coreProperties>
</file>