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073F2" w14:textId="2FA5DD5C" w:rsidR="00A66699" w:rsidRDefault="00A66699" w:rsidP="00A66699">
      <w:pPr>
        <w:jc w:val="both"/>
        <w:rPr>
          <w:sz w:val="30"/>
          <w:szCs w:val="30"/>
        </w:rPr>
      </w:pPr>
      <w:bookmarkStart w:id="0" w:name="_GoBack"/>
      <w:bookmarkEnd w:id="0"/>
    </w:p>
    <w:p w14:paraId="69DD0F3C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Инспекция Министерства по налогам и сборам по Могилевской области сообщает, что в связи с изменением порядка уплаты земельного налога и налога на недвижимость данные налоги </w:t>
      </w:r>
      <w:r>
        <w:rPr>
          <w:b/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2022 год</w:t>
      </w:r>
      <w:r>
        <w:rPr>
          <w:sz w:val="30"/>
          <w:szCs w:val="30"/>
        </w:rPr>
        <w:t xml:space="preserve"> физические лица будут уплачивать в </w:t>
      </w:r>
      <w:r>
        <w:rPr>
          <w:b/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этапа</w:t>
      </w:r>
      <w:r>
        <w:rPr>
          <w:sz w:val="30"/>
          <w:szCs w:val="30"/>
        </w:rPr>
        <w:t>:</w:t>
      </w:r>
    </w:p>
    <w:p w14:paraId="609E689B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этап – не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позднее 15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ноября 2022 г.</w:t>
      </w:r>
      <w:r>
        <w:rPr>
          <w:sz w:val="30"/>
          <w:szCs w:val="30"/>
        </w:rPr>
        <w:t xml:space="preserve"> – авансовым платежом в размере 50 % от начисленной за текущий год суммы имущественных налогов (на основании извещения налогового органа, вручаемого плательщику – физическому лицу не позднее 1 сентября 2022 г.).</w:t>
      </w:r>
    </w:p>
    <w:p w14:paraId="381FED28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извещении будет указана вся исчисленная сумма за 2022 год и отражен размер аванса, который нужно уплатить именно в текущем году.</w:t>
      </w:r>
    </w:p>
    <w:p w14:paraId="3BD9F21F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этап – не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позднее 15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ноября 2023 г.</w:t>
      </w:r>
      <w:r>
        <w:rPr>
          <w:sz w:val="30"/>
          <w:szCs w:val="30"/>
        </w:rPr>
        <w:t xml:space="preserve"> – оставшаяся часть имущественных налогов за 2022 год (на основании извещения налогового органа, вручаемого плательщику – физическому лицу не позднее 1 сентября 2023 г.).</w:t>
      </w:r>
    </w:p>
    <w:p w14:paraId="332A59E4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2024 года плательщики будут полностью уплачивать имущественные налоги за предыдущий год (т.е. за 2023 год).</w:t>
      </w:r>
    </w:p>
    <w:p w14:paraId="7AC7565E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Извещение на уплату имущественных налогов вручается плательщикам одним из следующих способов:</w:t>
      </w:r>
    </w:p>
    <w:p w14:paraId="4C494C7C" w14:textId="77777777" w:rsidR="00A66699" w:rsidRDefault="00A66699" w:rsidP="00A66699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письмом по почте;</w:t>
      </w:r>
    </w:p>
    <w:p w14:paraId="33080019" w14:textId="77777777" w:rsidR="00A66699" w:rsidRDefault="00A66699" w:rsidP="00A66699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через Личный кабинет плательщика (для физических лиц, подключенных к электронному сервису).</w:t>
      </w:r>
    </w:p>
    <w:p w14:paraId="54F88AC2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Уплатить налоги можно:</w:t>
      </w:r>
    </w:p>
    <w:p w14:paraId="5DF01FD9" w14:textId="77777777" w:rsidR="00A66699" w:rsidRDefault="00A66699" w:rsidP="00A66699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посредством интернет – банкинга, в том числе в Личном кабинете плательщика;</w:t>
      </w:r>
    </w:p>
    <w:p w14:paraId="6002ACD5" w14:textId="77777777" w:rsidR="00A66699" w:rsidRDefault="00A66699" w:rsidP="00A66699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через инфокиоск;</w:t>
      </w:r>
    </w:p>
    <w:p w14:paraId="61AD61E3" w14:textId="77777777" w:rsidR="00A66699" w:rsidRDefault="00A66699" w:rsidP="00A66699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любом отделении банка или на почте.</w:t>
      </w:r>
    </w:p>
    <w:p w14:paraId="53911AA1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Подробную информацию об исчисленных имущественных платежах можно уточнить в налоговой инспекции по месту нахождения объектов недвижимости и (или) земельных участков.</w:t>
      </w:r>
    </w:p>
    <w:p w14:paraId="00B7722D" w14:textId="77777777" w:rsidR="00A66699" w:rsidRDefault="00A66699" w:rsidP="00A666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Информация о контактных телефонах налоговых органов размещена на официальном сайте налоговых органов nalog.gov.by в разделе «Актуальное» - </w:t>
      </w:r>
      <w:hyperlink r:id="rId6" w:history="1">
        <w:r>
          <w:rPr>
            <w:rStyle w:val="a3"/>
            <w:sz w:val="30"/>
            <w:szCs w:val="30"/>
          </w:rPr>
          <w:t>«Телефоны</w:t>
        </w:r>
      </w:hyperlink>
      <w:hyperlink r:id="rId7" w:history="1">
        <w:r>
          <w:rPr>
            <w:rStyle w:val="a3"/>
            <w:sz w:val="30"/>
            <w:szCs w:val="30"/>
          </w:rPr>
          <w:t xml:space="preserve"> </w:t>
        </w:r>
      </w:hyperlink>
      <w:hyperlink r:id="rId8" w:history="1">
        <w:r>
          <w:rPr>
            <w:rStyle w:val="a3"/>
            <w:sz w:val="30"/>
            <w:szCs w:val="30"/>
          </w:rPr>
          <w:t>для</w:t>
        </w:r>
      </w:hyperlink>
      <w:hyperlink r:id="rId9" w:history="1">
        <w:r>
          <w:rPr>
            <w:rStyle w:val="a3"/>
            <w:sz w:val="30"/>
            <w:szCs w:val="30"/>
          </w:rPr>
          <w:t xml:space="preserve"> </w:t>
        </w:r>
      </w:hyperlink>
      <w:hyperlink r:id="rId10" w:history="1">
        <w:r>
          <w:rPr>
            <w:rStyle w:val="a3"/>
            <w:sz w:val="30"/>
            <w:szCs w:val="30"/>
          </w:rPr>
          <w:t>получения</w:t>
        </w:r>
      </w:hyperlink>
      <w:hyperlink r:id="rId11" w:history="1">
        <w:r>
          <w:rPr>
            <w:rStyle w:val="a3"/>
            <w:sz w:val="30"/>
            <w:szCs w:val="30"/>
          </w:rPr>
          <w:t xml:space="preserve"> </w:t>
        </w:r>
      </w:hyperlink>
      <w:hyperlink r:id="rId12" w:history="1">
        <w:r>
          <w:rPr>
            <w:rStyle w:val="a3"/>
            <w:sz w:val="30"/>
            <w:szCs w:val="30"/>
          </w:rPr>
          <w:t>консультаций</w:t>
        </w:r>
      </w:hyperlink>
      <w:hyperlink r:id="rId13" w:history="1">
        <w:r>
          <w:rPr>
            <w:rStyle w:val="a3"/>
            <w:sz w:val="30"/>
            <w:szCs w:val="30"/>
          </w:rPr>
          <w:t xml:space="preserve"> </w:t>
        </w:r>
      </w:hyperlink>
      <w:hyperlink r:id="rId14" w:history="1">
        <w:r>
          <w:rPr>
            <w:rStyle w:val="a3"/>
            <w:sz w:val="30"/>
            <w:szCs w:val="30"/>
          </w:rPr>
          <w:t xml:space="preserve">по </w:t>
        </w:r>
      </w:hyperlink>
      <w:hyperlink r:id="rId15" w:history="1">
        <w:r>
          <w:rPr>
            <w:rStyle w:val="a3"/>
            <w:sz w:val="30"/>
            <w:szCs w:val="30"/>
          </w:rPr>
          <w:t>имущественным налогам физических лиц»</w:t>
        </w:r>
      </w:hyperlink>
      <w:r>
        <w:rPr>
          <w:i/>
          <w:sz w:val="30"/>
          <w:szCs w:val="30"/>
        </w:rPr>
        <w:t>.</w:t>
      </w:r>
    </w:p>
    <w:p w14:paraId="18A3DA1A" w14:textId="77777777" w:rsidR="00A66699" w:rsidRDefault="00A66699" w:rsidP="00A66699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Пресс-центр инспекции МНС</w:t>
      </w:r>
    </w:p>
    <w:p w14:paraId="60F2E24C" w14:textId="77777777" w:rsidR="00A66699" w:rsidRDefault="00A66699" w:rsidP="00A66699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14:paraId="60E0748E" w14:textId="77777777" w:rsidR="00A66699" w:rsidRDefault="00A66699" w:rsidP="00A66699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по Могилевской области</w:t>
      </w:r>
    </w:p>
    <w:p w14:paraId="67B58494" w14:textId="77777777" w:rsidR="004E03C8" w:rsidRDefault="004E03C8"/>
    <w:sectPr w:rsidR="004E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4F0"/>
    <w:multiLevelType w:val="hybridMultilevel"/>
    <w:tmpl w:val="F934D656"/>
    <w:lvl w:ilvl="0" w:tplc="452E5F10">
      <w:start w:val="1"/>
      <w:numFmt w:val="bullet"/>
      <w:lvlText w:val="-"/>
      <w:lvlJc w:val="left"/>
      <w:pPr>
        <w:ind w:left="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40224B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8806D4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18E42C4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60469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9BE1D5E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D54BCB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2808B2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9C0664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99"/>
    <w:rsid w:val="003E6DF9"/>
    <w:rsid w:val="004E03C8"/>
    <w:rsid w:val="00A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4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individuals/property_taxation/consultation_phones/" TargetMode="External"/><Relationship Id="rId13" Type="http://schemas.openxmlformats.org/officeDocument/2006/relationships/hyperlink" Target="https://nalog.gov.by/individuals/property_taxation/consultation_phon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log.gov.by/individuals/property_taxation/consultation_phones/" TargetMode="External"/><Relationship Id="rId12" Type="http://schemas.openxmlformats.org/officeDocument/2006/relationships/hyperlink" Target="https://nalog.gov.by/individuals/property_taxation/consultation_phon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log.gov.by/individuals/property_taxation/consultation_phones/" TargetMode="External"/><Relationship Id="rId11" Type="http://schemas.openxmlformats.org/officeDocument/2006/relationships/hyperlink" Target="https://nalog.gov.by/individuals/property_taxation/consultation_phon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log.gov.by/individuals/property_taxation/consultation_phones/" TargetMode="External"/><Relationship Id="rId10" Type="http://schemas.openxmlformats.org/officeDocument/2006/relationships/hyperlink" Target="https://nalog.gov.by/individuals/property_taxation/consultation_phon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log.gov.by/individuals/property_taxation/consultation_phones/" TargetMode="External"/><Relationship Id="rId14" Type="http://schemas.openxmlformats.org/officeDocument/2006/relationships/hyperlink" Target="https://nalog.gov.by/individuals/property_taxation/consultation_pho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2022-08-05T06:14:00Z</dcterms:created>
  <dcterms:modified xsi:type="dcterms:W3CDTF">2022-08-05T06:14:00Z</dcterms:modified>
</cp:coreProperties>
</file>