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E5" w:rsidRPr="00065F6B" w:rsidRDefault="003C57E5" w:rsidP="003C57E5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65F6B">
        <w:rPr>
          <w:rFonts w:ascii="Times New Roman" w:hAnsi="Times New Roman"/>
          <w:b/>
          <w:bCs/>
          <w:sz w:val="30"/>
          <w:szCs w:val="30"/>
        </w:rPr>
        <w:t>СОБЛЮДЕНИЕ ТРЕБОВАНИЙ ЗАКОНОДАТЕЛЬСТВА ПРИ ОРГАНИЗАЦИИ ДЕЯТЕЛЬНОСТИ СТУДЕНЧЕСКИХ ОТРЯДОВ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Активную деятельность в вовлечении молодёжи в                социально-экономическую жизнь общества осуществляют студенческие отряды. Их работа направлена на содействие процессам трудовой и социальной адаптации молодежи, ее личностного развития, приобретение молодыми людьми навыков профессиональной, трудовой и управленческой деятельности, формирования гражданственности и патриотизма.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С этой целью ежегодно учреждениями образования, Общественным объединением «Белорусский республиканский союз молодежи» и его организационными структурами, наделенными правами юридического лица, другими молодежными общественными объединениями (далее – направляющие организации) осуществляется формирование студенческих отрядов. 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065F6B">
        <w:rPr>
          <w:rFonts w:ascii="Times New Roman" w:hAnsi="Times New Roman"/>
          <w:bCs/>
          <w:sz w:val="30"/>
          <w:szCs w:val="30"/>
        </w:rPr>
        <w:t>В свою очередь, республиканские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  <w:proofErr w:type="gramEnd"/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 февраля 2020 г. № 58 (далее – Положение). Кроме того, при организации деятельности студенческих отрядов необходимо учитывать требования Трудового кодекса Республики Беларусь             (далее – ТК), Закона Республики Беларусь «Об охране труда»                (далее – Закон), иных нормативных правовых актов.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Так, в обязательном порядке между направляющей и 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также обязательства принимающей организации по обеспечению условий размещения, питания, оплаты труда участников студенческого отряда (пункт 8 Положения).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Согласно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направляющая организация должна обеспечить обучение участников студенческого отряда основам законодательства о труде, в том числе законодательства об охране труда, а также проведение инструктажей по предстоящей деятельности.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труда, заключить с участниками студенческих отрядов соответствующие трудовые или гражданско-правовые договоры, проводить обучение, инструктаж и проверку знаний по вопросам охраны труда. 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Кроме того,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 декабря 2008 г. № 209                       (далее – Инструкция № 209).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Также информируем, что правоотношения, вытекающие из гражданско-правовых договоров, регулируются Гражданским кодексом Республики Беларусь (далее – ГК) и Указом Президента Республики 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По общему правилу, в соответствии с пунктом 1 статьи 20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 xml:space="preserve">заключение договора подряда с физическим лицом без каких-либо ограничений при условии, что оно не является недееспособным. 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Для несовершеннолетних в возрасте от четырнадцати до восемнадцати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 попечителей (пункт 1 статьи 25 ГК). 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065F6B">
        <w:rPr>
          <w:rFonts w:ascii="Times New Roman" w:hAnsi="Times New Roman"/>
          <w:bCs/>
          <w:i/>
          <w:sz w:val="30"/>
          <w:szCs w:val="30"/>
        </w:rPr>
        <w:t>Справочно.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065F6B">
        <w:rPr>
          <w:rFonts w:ascii="Times New Roman" w:hAnsi="Times New Roman"/>
          <w:bCs/>
          <w:sz w:val="30"/>
          <w:szCs w:val="30"/>
        </w:rPr>
        <w:t xml:space="preserve"> </w:t>
      </w:r>
      <w:r w:rsidRPr="00065F6B">
        <w:rPr>
          <w:rFonts w:ascii="Times New Roman" w:hAnsi="Times New Roman"/>
          <w:bCs/>
          <w:i/>
          <w:sz w:val="30"/>
          <w:szCs w:val="30"/>
        </w:rPr>
        <w:t xml:space="preserve">Сделки могут быть </w:t>
      </w:r>
      <w:proofErr w:type="spellStart"/>
      <w:r w:rsidRPr="00065F6B">
        <w:rPr>
          <w:rFonts w:ascii="Times New Roman" w:hAnsi="Times New Roman"/>
          <w:bCs/>
          <w:i/>
          <w:sz w:val="30"/>
          <w:szCs w:val="30"/>
        </w:rPr>
        <w:t>дву</w:t>
      </w:r>
      <w:proofErr w:type="spellEnd"/>
      <w:r w:rsidRPr="00065F6B">
        <w:rPr>
          <w:rFonts w:ascii="Times New Roman" w:hAnsi="Times New Roman"/>
          <w:bCs/>
          <w:i/>
          <w:sz w:val="30"/>
          <w:szCs w:val="30"/>
        </w:rPr>
        <w:t>- или многосторонними (договоры) и односторонними (статья 154, пункт 1 статьи 155 ГК).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Сделка же, совершенная несовершеннолетним, не достигшим четырнадцати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Таким образом, нормы законодательства о труде, в том числе установленный </w:t>
      </w:r>
      <w:r w:rsidRPr="00065F6B">
        <w:rPr>
          <w:rFonts w:ascii="Times New Roman" w:hAnsi="Times New Roman"/>
          <w:b/>
          <w:bCs/>
          <w:sz w:val="30"/>
          <w:szCs w:val="30"/>
        </w:rPr>
        <w:t>порядок приема работников на работу</w:t>
      </w:r>
      <w:r w:rsidRPr="00065F6B">
        <w:rPr>
          <w:rFonts w:ascii="Times New Roman" w:hAnsi="Times New Roman"/>
          <w:bCs/>
          <w:sz w:val="30"/>
          <w:szCs w:val="30"/>
        </w:rPr>
        <w:t xml:space="preserve">, права и обязанности работников и нанимателей, государственные гарантии по оплате труда работников, </w:t>
      </w:r>
      <w:r w:rsidRPr="00065F6B">
        <w:rPr>
          <w:rFonts w:ascii="Times New Roman" w:hAnsi="Times New Roman"/>
          <w:b/>
          <w:bCs/>
          <w:sz w:val="30"/>
          <w:szCs w:val="30"/>
        </w:rPr>
        <w:t>гарантии и компенсации</w:t>
      </w:r>
      <w:r w:rsidRPr="00065F6B">
        <w:rPr>
          <w:rFonts w:ascii="Times New Roman" w:hAnsi="Times New Roman"/>
          <w:bCs/>
          <w:sz w:val="30"/>
          <w:szCs w:val="30"/>
        </w:rPr>
        <w:t xml:space="preserve">, </w:t>
      </w:r>
      <w:r w:rsidRPr="00065F6B">
        <w:rPr>
          <w:rFonts w:ascii="Times New Roman" w:hAnsi="Times New Roman"/>
          <w:b/>
          <w:bCs/>
          <w:sz w:val="30"/>
          <w:szCs w:val="30"/>
        </w:rPr>
        <w:t>режим труда и отдыха</w:t>
      </w:r>
      <w:r w:rsidRPr="00065F6B">
        <w:rPr>
          <w:rFonts w:ascii="Times New Roman" w:hAnsi="Times New Roman"/>
          <w:bCs/>
          <w:sz w:val="30"/>
          <w:szCs w:val="30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Исходя из изложенного, с целью обеспечения защиты прав трудоустраивающихся лиц, не достигших восемнадцатилетнего возраста, в том числе участников студенческих отрядов, при приеме на работу целесообразно </w:t>
      </w:r>
      <w:r w:rsidRPr="00065F6B">
        <w:rPr>
          <w:rFonts w:ascii="Times New Roman" w:hAnsi="Times New Roman"/>
          <w:bCs/>
          <w:sz w:val="30"/>
          <w:szCs w:val="30"/>
          <w:u w:val="single"/>
        </w:rPr>
        <w:t xml:space="preserve">заключать с каждым из них </w:t>
      </w:r>
      <w:r w:rsidRPr="00065F6B">
        <w:rPr>
          <w:rFonts w:ascii="Times New Roman" w:hAnsi="Times New Roman"/>
          <w:b/>
          <w:bCs/>
          <w:sz w:val="30"/>
          <w:szCs w:val="30"/>
          <w:u w:val="single"/>
        </w:rPr>
        <w:t>трудовой договор</w:t>
      </w:r>
      <w:r w:rsidRPr="00065F6B">
        <w:rPr>
          <w:rFonts w:ascii="Times New Roman" w:hAnsi="Times New Roman"/>
          <w:bCs/>
          <w:sz w:val="30"/>
          <w:szCs w:val="30"/>
        </w:rPr>
        <w:t>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065F6B">
        <w:rPr>
          <w:rFonts w:ascii="Times New Roman" w:hAnsi="Times New Roman"/>
          <w:bCs/>
          <w:i/>
          <w:sz w:val="30"/>
          <w:szCs w:val="30"/>
        </w:rPr>
        <w:t xml:space="preserve">Справочно. В соответствии с требованиями статей 18, 19, 73 ТК трудовой договор заключается в письменной форме и должен содержать обязательные условия и сведения, в </w:t>
      </w:r>
      <w:proofErr w:type="spellStart"/>
      <w:r w:rsidRPr="00065F6B">
        <w:rPr>
          <w:rFonts w:ascii="Times New Roman" w:hAnsi="Times New Roman"/>
          <w:bCs/>
          <w:i/>
          <w:sz w:val="30"/>
          <w:szCs w:val="30"/>
        </w:rPr>
        <w:t>т.ч</w:t>
      </w:r>
      <w:proofErr w:type="spellEnd"/>
      <w:r w:rsidRPr="00065F6B">
        <w:rPr>
          <w:rFonts w:ascii="Times New Roman" w:hAnsi="Times New Roman"/>
          <w:bCs/>
          <w:i/>
          <w:sz w:val="30"/>
          <w:szCs w:val="30"/>
        </w:rPr>
        <w:t>. условие, определяющие периодичность и сроки выплаты заработной платы.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При приеме на работу лиц, не достигших восемнадцатилетнего возраста, в том числе участников студенческих отрядов, наниматель обязан  ознакомить работника под роспись с коллективным договором, соглашением и документами, регламентирующими  внутренний трудовой распорядок, с порученной работой, условиями и оплатой труда, разъяснить его права и обязанности; провести вводный инструктаж по охране труда; оформить заключение трудового договора приказом (распоряжением) и объявить его работнику под роспись; в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соответствии с установленным порядком завести (заполнить) на работника трудовую книжку.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Кроме того, согласно пункту 4 статьи 55 ТК при организации труда лиц, не достигших восемнадцатилетнего возраста, в том числе участников студенческих отрядов, наниматель обязан  вести учет фактически отработанного ими времени.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деятельности. В связи с чем, каждый участник студенческого отряда в порядке,  установленном Инструкцией 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 74 наплавляется на прохождение обязательного предварительного (при поступлении на работу) медицинского осмотра.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065F6B">
        <w:rPr>
          <w:rFonts w:ascii="Times New Roman" w:hAnsi="Times New Roman"/>
          <w:bCs/>
          <w:sz w:val="30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15.10.2010 № 144 «Об установлении перечня легких видов работ, которые могут выполнять лица в возрасте от четырнадцати</w:t>
      </w:r>
      <w:proofErr w:type="gramEnd"/>
      <w:r w:rsidRPr="00065F6B">
        <w:rPr>
          <w:rFonts w:ascii="Times New Roman" w:hAnsi="Times New Roman"/>
          <w:bCs/>
          <w:sz w:val="30"/>
          <w:szCs w:val="30"/>
        </w:rPr>
        <w:t xml:space="preserve"> до шестнадцати лет», постановления Министерства труда и социальной защиты Республики Беларусь от 27.06.2013 № 67 «Об установлении списка работ, на которых запрещается применение труда лиц моложе восемнадцати лет», постановления Министерства здравоохранения Республики Беларусь от 13.10.2010 № 134 «Об установлении предельных норм подъема и перемещения несовершеннолетними тяжестей вручную».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Перед допуском участников студенческого отряда к работе работодателям необходимо соблюсти требования Инструкции о порядке обучения, стажировки, инструктажа и проверки </w:t>
      </w:r>
      <w:proofErr w:type="gramStart"/>
      <w:r w:rsidRPr="00065F6B">
        <w:rPr>
          <w:rFonts w:ascii="Times New Roman" w:hAnsi="Times New Roman"/>
          <w:bCs/>
          <w:sz w:val="30"/>
          <w:szCs w:val="30"/>
        </w:rPr>
        <w:t>знаний</w:t>
      </w:r>
      <w:proofErr w:type="gramEnd"/>
      <w:r w:rsidRPr="00065F6B">
        <w:rPr>
          <w:rFonts w:ascii="Times New Roman" w:hAnsi="Times New Roman"/>
          <w:bCs/>
          <w:sz w:val="30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от 28.11.2008 № 175. 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>Так, необходимо провести вводный и первичный на рабочем месте инструктажи по охране труда, а в случае если боец студенческого отряда будет допущен к работам с повышенной опасностью – стажировку и проверку знаний по вопросам охраны труда.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Для предотвращения или уменьшения воздействия вредных и (или) опасных производственных факторов, а также для защиты от </w:t>
      </w:r>
      <w:r w:rsidRPr="00065F6B">
        <w:rPr>
          <w:rFonts w:ascii="Times New Roman" w:hAnsi="Times New Roman"/>
          <w:bCs/>
          <w:sz w:val="30"/>
          <w:szCs w:val="30"/>
        </w:rPr>
        <w:lastRenderedPageBreak/>
        <w:t>загрязнения каждый участник студенческого отряда должен быть обеспечен  средствами индивидуальной защиты в объеме не менее установленных типовыми нормами. Порядок обеспечения средствами индивидуальной защиты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3C57E5" w:rsidRPr="00065F6B" w:rsidRDefault="003C57E5" w:rsidP="003C57E5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65F6B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065F6B">
        <w:rPr>
          <w:rFonts w:ascii="Times New Roman" w:hAnsi="Times New Roman"/>
          <w:bCs/>
          <w:sz w:val="30"/>
          <w:szCs w:val="30"/>
        </w:rPr>
        <w:t>Для безопасного выполнения работ немаловажное значение имеет и обеспечение бойцов студенческих отрядов исправными, соответствующими требованиям законодательства, средствами производства (оборудованием, инвентарем, инструментом и т.д.), требования к которым определены  Правилами по охране труда, утвержденными постановлением Министерства труда и социальной защиты Республики Беларусь от 01.07.2021 № 53, Правилами охраны труда при производстве и послеуборочной обработке продукции растениеводства, утвержденными постановлением Министерства сельского хозяйства и</w:t>
      </w:r>
      <w:proofErr w:type="gramEnd"/>
      <w:r w:rsidRPr="00065F6B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065F6B">
        <w:rPr>
          <w:rFonts w:ascii="Times New Roman" w:hAnsi="Times New Roman"/>
          <w:bCs/>
          <w:sz w:val="30"/>
          <w:szCs w:val="30"/>
        </w:rPr>
        <w:t>продовольствия  Республики Беларусь от 15.04.2008 № 36, Правилами по охране труда при ремонте, техническом обслуживании и постановке на хранение сельскохозяйственных машин, агрегатов и оборудования, утвержденными постановлением Министерства сельского хозяйства и продовольствия  Республики Беларусь от 25.02.2008 № 14, и другими нормативными правовыми актами по охране труда, техническими нормативными правовыми актами по охране труда, технической документацией                         заводов-изготовителей.</w:t>
      </w:r>
      <w:proofErr w:type="gramEnd"/>
    </w:p>
    <w:p w:rsidR="00C271F3" w:rsidRDefault="00C271F3">
      <w:bookmarkStart w:id="0" w:name="_GoBack"/>
      <w:bookmarkEnd w:id="0"/>
    </w:p>
    <w:sectPr w:rsidR="00C2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E5"/>
    <w:rsid w:val="003C57E5"/>
    <w:rsid w:val="00C2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Елена Валерьевна</dc:creator>
  <cp:lastModifiedBy>Белоусова Елена Валерьевна</cp:lastModifiedBy>
  <cp:revision>1</cp:revision>
  <dcterms:created xsi:type="dcterms:W3CDTF">2022-06-16T05:54:00Z</dcterms:created>
  <dcterms:modified xsi:type="dcterms:W3CDTF">2022-06-16T05:54:00Z</dcterms:modified>
</cp:coreProperties>
</file>