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40" w:rsidRPr="00065F6B" w:rsidRDefault="00124040" w:rsidP="00124040">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124040" w:rsidRPr="00065F6B" w:rsidRDefault="00124040" w:rsidP="00124040">
      <w:pPr>
        <w:spacing w:after="0" w:line="240" w:lineRule="auto"/>
        <w:ind w:firstLine="708"/>
        <w:jc w:val="right"/>
        <w:rPr>
          <w:rFonts w:ascii="Times New Roman" w:hAnsi="Times New Roman"/>
          <w:i/>
          <w:iCs/>
          <w:sz w:val="28"/>
          <w:szCs w:val="28"/>
        </w:rPr>
      </w:pP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proofErr w:type="gramStart"/>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В жилом фонде произошло 269 пожаров.</w:t>
      </w:r>
      <w:proofErr w:type="gramEnd"/>
      <w:r w:rsidRPr="00065F6B">
        <w:rPr>
          <w:rFonts w:ascii="Times New Roman" w:hAnsi="Times New Roman"/>
          <w:bCs/>
          <w:sz w:val="30"/>
          <w:szCs w:val="30"/>
        </w:rPr>
        <w:t xml:space="preserve">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w:t>
      </w:r>
      <w:proofErr w:type="gramStart"/>
      <w:r w:rsidRPr="00065F6B">
        <w:rPr>
          <w:rFonts w:ascii="Times New Roman" w:hAnsi="Times New Roman"/>
          <w:bCs/>
          <w:sz w:val="30"/>
          <w:szCs w:val="30"/>
        </w:rPr>
        <w:t>Республиканской</w:t>
      </w:r>
      <w:proofErr w:type="gramEnd"/>
      <w:r w:rsidRPr="00065F6B">
        <w:rPr>
          <w:rFonts w:ascii="Times New Roman" w:hAnsi="Times New Roman"/>
          <w:bCs/>
          <w:sz w:val="30"/>
          <w:szCs w:val="30"/>
        </w:rPr>
        <w:t xml:space="preserve">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w:t>
      </w:r>
      <w:proofErr w:type="gramStart"/>
      <w:r w:rsidRPr="00065F6B">
        <w:rPr>
          <w:rFonts w:ascii="Times New Roman" w:hAnsi="Times New Roman"/>
          <w:bCs/>
          <w:sz w:val="30"/>
          <w:szCs w:val="30"/>
        </w:rPr>
        <w:t>произошедшего</w:t>
      </w:r>
      <w:proofErr w:type="gramEnd"/>
      <w:r w:rsidRPr="00065F6B">
        <w:rPr>
          <w:rFonts w:ascii="Times New Roman" w:hAnsi="Times New Roman"/>
          <w:bCs/>
          <w:sz w:val="30"/>
          <w:szCs w:val="30"/>
        </w:rPr>
        <w:t xml:space="preserve"> – неосторожность при курении.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w:t>
      </w:r>
      <w:proofErr w:type="spellStart"/>
      <w:r w:rsidRPr="00065F6B">
        <w:rPr>
          <w:rFonts w:ascii="Times New Roman" w:hAnsi="Times New Roman"/>
          <w:bCs/>
          <w:sz w:val="30"/>
          <w:szCs w:val="30"/>
        </w:rPr>
        <w:t>извещатель</w:t>
      </w:r>
      <w:proofErr w:type="spellEnd"/>
      <w:r w:rsidRPr="00065F6B">
        <w:rPr>
          <w:rFonts w:ascii="Times New Roman" w:hAnsi="Times New Roman"/>
          <w:bCs/>
          <w:sz w:val="30"/>
          <w:szCs w:val="30"/>
        </w:rPr>
        <w:t>, который вовремя оповестит о пожаре.</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 xml:space="preserve">нарушения правил устройства и эксплуатации электрооборудования в этом году занимают второе место в рейтинге пожаров. </w:t>
      </w:r>
      <w:proofErr w:type="gramStart"/>
      <w:r w:rsidRPr="00065F6B">
        <w:rPr>
          <w:rFonts w:ascii="Times New Roman" w:hAnsi="Times New Roman"/>
          <w:bCs/>
          <w:sz w:val="30"/>
          <w:szCs w:val="30"/>
        </w:rPr>
        <w:t>И, в большинстве случаев, в произошедшем виноват пресловутый человеческий фактор –  беспечное отношение к вопросам безопасности.</w:t>
      </w:r>
      <w:proofErr w:type="gramEnd"/>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w:t>
      </w:r>
      <w:proofErr w:type="spellStart"/>
      <w:r w:rsidRPr="00065F6B">
        <w:rPr>
          <w:rFonts w:ascii="Times New Roman" w:hAnsi="Times New Roman"/>
          <w:bCs/>
          <w:sz w:val="30"/>
          <w:szCs w:val="30"/>
        </w:rPr>
        <w:t>могилевчанин</w:t>
      </w:r>
      <w:proofErr w:type="spellEnd"/>
      <w:r w:rsidRPr="00065F6B">
        <w:rPr>
          <w:rFonts w:ascii="Times New Roman" w:hAnsi="Times New Roman"/>
          <w:bCs/>
          <w:sz w:val="30"/>
          <w:szCs w:val="30"/>
        </w:rPr>
        <w:t xml:space="preserve">, 1963 г.р. Установлено, что в этот день он, отдыхая вместе с друзьями на </w:t>
      </w:r>
      <w:r w:rsidRPr="00065F6B">
        <w:rPr>
          <w:rFonts w:ascii="Times New Roman" w:hAnsi="Times New Roman"/>
          <w:bCs/>
          <w:sz w:val="30"/>
          <w:szCs w:val="30"/>
        </w:rPr>
        <w:lastRenderedPageBreak/>
        <w:t xml:space="preserve">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w:t>
      </w:r>
      <w:proofErr w:type="spellStart"/>
      <w:r w:rsidRPr="00065F6B">
        <w:rPr>
          <w:rFonts w:ascii="Times New Roman" w:hAnsi="Times New Roman"/>
          <w:bCs/>
          <w:sz w:val="30"/>
          <w:szCs w:val="30"/>
        </w:rPr>
        <w:t>г</w:t>
      </w:r>
      <w:proofErr w:type="gramStart"/>
      <w:r w:rsidRPr="00065F6B">
        <w:rPr>
          <w:rFonts w:ascii="Times New Roman" w:hAnsi="Times New Roman"/>
          <w:bCs/>
          <w:sz w:val="30"/>
          <w:szCs w:val="30"/>
        </w:rPr>
        <w:t>.М</w:t>
      </w:r>
      <w:proofErr w:type="gramEnd"/>
      <w:r w:rsidRPr="00065F6B">
        <w:rPr>
          <w:rFonts w:ascii="Times New Roman" w:hAnsi="Times New Roman"/>
          <w:bCs/>
          <w:sz w:val="30"/>
          <w:szCs w:val="30"/>
        </w:rPr>
        <w:t>огилева</w:t>
      </w:r>
      <w:proofErr w:type="spellEnd"/>
      <w:r w:rsidRPr="00065F6B">
        <w:rPr>
          <w:rFonts w:ascii="Times New Roman" w:hAnsi="Times New Roman"/>
          <w:bCs/>
          <w:sz w:val="30"/>
          <w:szCs w:val="30"/>
        </w:rPr>
        <w:t xml:space="preserve">.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7 июня в 01-35 в ЦОУ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РОЧС поступило сообщение об обнаружении утонувшего в реке Свислочь вблизи </w:t>
      </w:r>
      <w:proofErr w:type="spellStart"/>
      <w:r w:rsidRPr="00065F6B">
        <w:rPr>
          <w:rFonts w:ascii="Times New Roman" w:hAnsi="Times New Roman"/>
          <w:bCs/>
          <w:sz w:val="30"/>
          <w:szCs w:val="30"/>
        </w:rPr>
        <w:t>д</w:t>
      </w:r>
      <w:proofErr w:type="gramStart"/>
      <w:r w:rsidRPr="00065F6B">
        <w:rPr>
          <w:rFonts w:ascii="Times New Roman" w:hAnsi="Times New Roman"/>
          <w:bCs/>
          <w:sz w:val="30"/>
          <w:szCs w:val="30"/>
        </w:rPr>
        <w:t>.С</w:t>
      </w:r>
      <w:proofErr w:type="gramEnd"/>
      <w:r w:rsidRPr="00065F6B">
        <w:rPr>
          <w:rFonts w:ascii="Times New Roman" w:hAnsi="Times New Roman"/>
          <w:bCs/>
          <w:sz w:val="30"/>
          <w:szCs w:val="30"/>
        </w:rPr>
        <w:t>мык</w:t>
      </w:r>
      <w:proofErr w:type="spellEnd"/>
      <w:r w:rsidRPr="00065F6B">
        <w:rPr>
          <w:rFonts w:ascii="Times New Roman" w:hAnsi="Times New Roman"/>
          <w:bCs/>
          <w:sz w:val="30"/>
          <w:szCs w:val="30"/>
        </w:rPr>
        <w:t xml:space="preserve">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РОВД. </w:t>
      </w:r>
      <w:proofErr w:type="spellStart"/>
      <w:r w:rsidRPr="00065F6B">
        <w:rPr>
          <w:rFonts w:ascii="Times New Roman" w:hAnsi="Times New Roman"/>
          <w:bCs/>
          <w:sz w:val="30"/>
          <w:szCs w:val="30"/>
        </w:rPr>
        <w:t>Осиповичский</w:t>
      </w:r>
      <w:proofErr w:type="spellEnd"/>
      <w:r w:rsidRPr="00065F6B">
        <w:rPr>
          <w:rFonts w:ascii="Times New Roman" w:hAnsi="Times New Roman"/>
          <w:bCs/>
          <w:sz w:val="30"/>
          <w:szCs w:val="30"/>
        </w:rPr>
        <w:t xml:space="preserve"> районный отдел СК проводит проверку по факту утопления.</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065F6B">
        <w:rPr>
          <w:rFonts w:ascii="Times New Roman" w:hAnsi="Times New Roman"/>
          <w:bCs/>
          <w:sz w:val="30"/>
          <w:szCs w:val="30"/>
        </w:rPr>
        <w:sym w:font="Symbol" w:char="F0B0"/>
      </w:r>
      <w:r w:rsidRPr="00065F6B">
        <w:rPr>
          <w:rFonts w:ascii="Times New Roman" w:hAnsi="Times New Roman"/>
          <w:bCs/>
          <w:sz w:val="30"/>
          <w:szCs w:val="30"/>
        </w:rPr>
        <w:t xml:space="preserve">С.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течение, судороги, плохое самочувствие.</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теряйтесь, даже если попали в водоворот. Нужно набрать </w:t>
      </w:r>
      <w:proofErr w:type="gramStart"/>
      <w:r w:rsidRPr="00065F6B">
        <w:rPr>
          <w:rFonts w:ascii="Times New Roman" w:hAnsi="Times New Roman"/>
          <w:bCs/>
          <w:sz w:val="30"/>
          <w:szCs w:val="30"/>
        </w:rPr>
        <w:t>побольше</w:t>
      </w:r>
      <w:proofErr w:type="gramEnd"/>
      <w:r w:rsidRPr="00065F6B">
        <w:rPr>
          <w:rFonts w:ascii="Times New Roman" w:hAnsi="Times New Roman"/>
          <w:bCs/>
          <w:sz w:val="30"/>
          <w:szCs w:val="30"/>
        </w:rPr>
        <w:t xml:space="preserve"> воздуха в легкие, погрузиться в воду и, сделав сильный рывок в сторону, всплыть.</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подплывайте к близко идущим судам, катерам, лодкам, плотам, не ныряйте под них.</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 вас может унести далеко от берега.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Pr="00065F6B">
        <w:rPr>
          <w:rFonts w:ascii="Times New Roman" w:hAnsi="Times New Roman"/>
          <w:bCs/>
          <w:sz w:val="30"/>
          <w:szCs w:val="30"/>
        </w:rPr>
        <w:t>придти</w:t>
      </w:r>
      <w:proofErr w:type="spellEnd"/>
      <w:r w:rsidRPr="00065F6B">
        <w:rPr>
          <w:rFonts w:ascii="Times New Roman" w:hAnsi="Times New Roman"/>
          <w:bCs/>
          <w:sz w:val="30"/>
          <w:szCs w:val="30"/>
        </w:rPr>
        <w:t xml:space="preserve"> на помощь.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w:t>
      </w:r>
      <w:proofErr w:type="spellStart"/>
      <w:r w:rsidRPr="00065F6B">
        <w:rPr>
          <w:rFonts w:ascii="Times New Roman" w:hAnsi="Times New Roman"/>
          <w:bCs/>
          <w:sz w:val="30"/>
          <w:szCs w:val="30"/>
        </w:rPr>
        <w:t>т.ч</w:t>
      </w:r>
      <w:proofErr w:type="spellEnd"/>
      <w:r w:rsidRPr="00065F6B">
        <w:rPr>
          <w:rFonts w:ascii="Times New Roman" w:hAnsi="Times New Roman"/>
          <w:bCs/>
          <w:sz w:val="30"/>
          <w:szCs w:val="30"/>
        </w:rPr>
        <w:t>. дежурного персонала правилам пожарной безопасности: все эти мероприятия активно реализуются в ходе акции.</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proofErr w:type="gramStart"/>
      <w:r w:rsidRPr="00065F6B">
        <w:rPr>
          <w:rFonts w:ascii="Times New Roman" w:hAnsi="Times New Roman"/>
          <w:b/>
          <w:bCs/>
          <w:sz w:val="30"/>
          <w:szCs w:val="30"/>
          <w:lang w:val="en-US"/>
        </w:rPr>
        <w:lastRenderedPageBreak/>
        <w:t>V</w:t>
      </w:r>
      <w:r w:rsidRPr="00065F6B">
        <w:rPr>
          <w:rFonts w:ascii="Times New Roman" w:hAnsi="Times New Roman"/>
          <w:b/>
          <w:bCs/>
          <w:sz w:val="30"/>
          <w:szCs w:val="30"/>
        </w:rPr>
        <w:t xml:space="preserve">.  </w:t>
      </w:r>
      <w:r w:rsidRPr="00065F6B">
        <w:rPr>
          <w:rFonts w:ascii="Times New Roman" w:hAnsi="Times New Roman"/>
          <w:bCs/>
          <w:sz w:val="30"/>
          <w:szCs w:val="30"/>
        </w:rPr>
        <w:t>То</w:t>
      </w:r>
      <w:proofErr w:type="gramEnd"/>
      <w:r w:rsidRPr="00065F6B">
        <w:rPr>
          <w:rFonts w:ascii="Times New Roman" w:hAnsi="Times New Roman"/>
          <w:bCs/>
          <w:sz w:val="30"/>
          <w:szCs w:val="30"/>
        </w:rPr>
        <w:t>,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 знают многие, вот только не все выполняют элементарные правила безопасности.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w:t>
      </w:r>
      <w:proofErr w:type="spellStart"/>
      <w:r w:rsidRPr="00065F6B">
        <w:rPr>
          <w:rFonts w:ascii="Times New Roman" w:hAnsi="Times New Roman"/>
          <w:bCs/>
          <w:sz w:val="30"/>
          <w:szCs w:val="30"/>
        </w:rPr>
        <w:t>Князевка</w:t>
      </w:r>
      <w:proofErr w:type="spellEnd"/>
      <w:r w:rsidRPr="00065F6B">
        <w:rPr>
          <w:rFonts w:ascii="Times New Roman" w:hAnsi="Times New Roman"/>
          <w:bCs/>
          <w:sz w:val="30"/>
          <w:szCs w:val="30"/>
        </w:rPr>
        <w:t xml:space="preserve"> Могилевского района.  При самостоятельной замене газового                      5-литрового баллона 66-летним хозяином произошло воспламенение </w:t>
      </w:r>
      <w:proofErr w:type="spellStart"/>
      <w:r w:rsidRPr="00065F6B">
        <w:rPr>
          <w:rFonts w:ascii="Times New Roman" w:hAnsi="Times New Roman"/>
          <w:bCs/>
          <w:sz w:val="30"/>
          <w:szCs w:val="30"/>
        </w:rPr>
        <w:t>газовоздушной</w:t>
      </w:r>
      <w:proofErr w:type="spellEnd"/>
      <w:r w:rsidRPr="00065F6B">
        <w:rPr>
          <w:rFonts w:ascii="Times New Roman" w:hAnsi="Times New Roman"/>
          <w:bCs/>
          <w:sz w:val="30"/>
          <w:szCs w:val="30"/>
        </w:rPr>
        <w:t xml:space="preserve"> смеси, в результате которого и начался пожар.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proofErr w:type="gramStart"/>
      <w:r w:rsidRPr="00065F6B">
        <w:rPr>
          <w:rFonts w:ascii="Times New Roman" w:hAnsi="Times New Roman"/>
          <w:bCs/>
          <w:sz w:val="30"/>
          <w:szCs w:val="30"/>
        </w:rPr>
        <w:t>усиление  ветра</w:t>
      </w:r>
      <w:proofErr w:type="gramEnd"/>
      <w:r w:rsidRPr="00065F6B">
        <w:rPr>
          <w:rFonts w:ascii="Times New Roman" w:hAnsi="Times New Roman"/>
          <w:bCs/>
          <w:sz w:val="30"/>
          <w:szCs w:val="30"/>
        </w:rPr>
        <w:t xml:space="preserve">.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 xml:space="preserve">явление, при котором внутри облаков или между облаком и земной поверхностью возникают электрические разряды – 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На открытой местности</w:t>
      </w:r>
      <w:r w:rsidRPr="00065F6B">
        <w:rPr>
          <w:rFonts w:ascii="Times New Roman" w:hAnsi="Times New Roman"/>
          <w:bCs/>
          <w:sz w:val="30"/>
          <w:szCs w:val="30"/>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124040" w:rsidRPr="00065F6B" w:rsidRDefault="00124040" w:rsidP="00124040">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Pr="00065F6B">
        <w:rPr>
          <w:rFonts w:ascii="Times New Roman" w:hAnsi="Times New Roman"/>
          <w:bCs/>
          <w:sz w:val="30"/>
          <w:szCs w:val="30"/>
        </w:rPr>
        <w:t>Не будьте равнодушны –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124040" w:rsidRPr="00065F6B" w:rsidRDefault="00124040" w:rsidP="00124040">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C271F3" w:rsidRDefault="00C271F3">
      <w:bookmarkStart w:id="0" w:name="_GoBack"/>
      <w:bookmarkEnd w:id="0"/>
    </w:p>
    <w:sectPr w:rsidR="00C27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40"/>
    <w:rsid w:val="00124040"/>
    <w:rsid w:val="00C2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4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4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Елена Валерьевна</dc:creator>
  <cp:lastModifiedBy>Белоусова Елена Валерьевна</cp:lastModifiedBy>
  <cp:revision>1</cp:revision>
  <dcterms:created xsi:type="dcterms:W3CDTF">2022-06-16T05:54:00Z</dcterms:created>
  <dcterms:modified xsi:type="dcterms:W3CDTF">2022-06-16T05:54:00Z</dcterms:modified>
</cp:coreProperties>
</file>