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1" w:rsidRPr="00F07BE8" w:rsidRDefault="00F07BE8" w:rsidP="00F07B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7BE8">
        <w:rPr>
          <w:rFonts w:ascii="Times New Roman" w:hAnsi="Times New Roman" w:cs="Times New Roman"/>
          <w:b/>
          <w:sz w:val="30"/>
          <w:szCs w:val="30"/>
        </w:rPr>
        <w:t>6. О РАЗРАБОТКЕ СТРАТЕГИИ УСТОЙЧИВОГО РАЗВИТИЯ ГОРОДА БОБРУЙСКА</w:t>
      </w:r>
    </w:p>
    <w:p w:rsidR="00F07BE8" w:rsidRPr="00F07BE8" w:rsidRDefault="00F07BE8" w:rsidP="00F07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325D24" w:rsidRDefault="00325D24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B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момента поддержки инициативы ООН по достижению целей устойчивого развития на уровне государства </w:t>
      </w:r>
      <w:r w:rsidRPr="00F07B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E4190A" w:rsidRPr="00F07B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РБ с </w:t>
      </w:r>
      <w:r w:rsidRPr="00F07B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2015 год</w:t>
      </w:r>
      <w:r w:rsidR="00E4190A" w:rsidRPr="00F07B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F07B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F07B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устойчивое развитие стало своего рода новой стратегией развития общества.</w:t>
      </w:r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4190A" w:rsidRDefault="00E4190A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такое у</w:t>
      </w:r>
      <w:r w:rsidRPr="00E4190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стойчивое развитие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E4190A" w:rsidRDefault="00E4190A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развитие, которое обеспечивает нужды современного поколения и </w:t>
      </w:r>
      <w:r w:rsidR="00A81353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подрывает возможностей для буду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щих поколений удовлетворять свои потребности.</w:t>
      </w:r>
    </w:p>
    <w:p w:rsidR="00E4190A" w:rsidRDefault="00E4190A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190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сентябре 2015 г. государства-члены ООН приняли Повестку дня в области устойчивого развития на период до 2030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4190A" w:rsidRDefault="007C1C72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C7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Составной частью Повестки являются 17 Целей устойчивого развития и 169 подчиненных им задач, которые необходимо достичь к 2030 году.</w:t>
      </w:r>
    </w:p>
    <w:p w:rsidR="00717110" w:rsidRPr="00A2631F" w:rsidRDefault="00383A2C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 Бобруйск входит в число крупных городов с развитой экономикой. С 2019 года город включен в топ 11 городов, ставших на путь ускоренного развития. </w:t>
      </w:r>
      <w:r w:rsidR="0071711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Практика показала, что н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аилучшие результаты достигнуты в мероприятиях, участие в которых прин</w:t>
      </w:r>
      <w:r w:rsidR="0071711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яли неравнодушные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горожане. </w:t>
      </w:r>
    </w:p>
    <w:p w:rsidR="00383A2C" w:rsidRPr="00A2631F" w:rsidRDefault="00717110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это послужило толчком к принятию совместного с депутатским корпусом решени</w:t>
      </w:r>
      <w:r w:rsidR="006611BE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разработке Стратегии устойчивого развития города Бобруйска на период до 2035 года. </w:t>
      </w:r>
      <w:r w:rsidR="00383A2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объединив наши усилия, 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 w:rsidR="00EE3A8A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383A2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сделать наш город</w:t>
      </w:r>
      <w:r w:rsidR="00EE3A8A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лучше.</w:t>
      </w:r>
    </w:p>
    <w:p w:rsidR="00717110" w:rsidRPr="00A2631F" w:rsidRDefault="003168B8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Хотелось</w:t>
      </w:r>
      <w:r w:rsidR="0071711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</w:t>
      </w:r>
      <w:r w:rsidR="00C770D5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отметить, что </w:t>
      </w:r>
      <w:r w:rsidR="0071711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уже есть опыт работы в области достижения целей устойчивого развития.</w:t>
      </w:r>
    </w:p>
    <w:p w:rsidR="00351A54" w:rsidRPr="00A2631F" w:rsidRDefault="00B02363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Бобруйск движется по пути инклюзивного развития. </w:t>
      </w:r>
    </w:p>
    <w:p w:rsidR="00351A54" w:rsidRPr="00A2631F" w:rsidRDefault="00B02363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общественным объединением инвалидов «Особый мир» реализован проект</w:t>
      </w:r>
      <w:r w:rsidR="00351A54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созданию </w:t>
      </w:r>
      <w:proofErr w:type="spellStart"/>
      <w:r w:rsidR="00242CF5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тифлоцентра</w:t>
      </w:r>
      <w:proofErr w:type="spellEnd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городе Бобруйске</w:t>
      </w:r>
      <w:r w:rsidR="0010072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02363" w:rsidRPr="00A2631F" w:rsidRDefault="0010072C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B023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обруйчан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spellEnd"/>
      <w:r w:rsidR="00B023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, имеющи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B023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проблемы со зрением,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</w:t>
      </w:r>
      <w:r w:rsidR="00B023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обучиться компьютерной грамотности. Именно этот проект победил среди сотен других в </w:t>
      </w:r>
      <w:proofErr w:type="spellStart"/>
      <w:r w:rsidR="00B023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грантовом</w:t>
      </w:r>
      <w:proofErr w:type="spellEnd"/>
      <w:r w:rsidR="00B023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конкурсе</w:t>
      </w:r>
      <w:r w:rsidR="006974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Программы малых грантов Посольства США в Республике Беларусь</w:t>
      </w:r>
      <w:r w:rsidR="00B02363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566B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Обучение</w:t>
      </w:r>
      <w:r w:rsidR="00242CF5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уже</w:t>
      </w:r>
      <w:r w:rsidR="00E566B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прошли </w:t>
      </w:r>
      <w:r w:rsidR="00242CF5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  <w:r w:rsidR="00E566B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</w:t>
      </w:r>
    </w:p>
    <w:p w:rsidR="00351A54" w:rsidRPr="00A2631F" w:rsidRDefault="00351A54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в рамках социального проекта «Шаги к успеху»</w:t>
      </w:r>
      <w:r w:rsidR="00801D9E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людей с ограниченными возможностями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проведены семинары по основам предпринимательской деятельности, маркетингу, продвижению в социальных сетях. Проект направлен на решение проблем трудоустройства</w:t>
      </w:r>
      <w:r w:rsidR="00626A51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626A51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самозанятости</w:t>
      </w:r>
      <w:proofErr w:type="spellEnd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 </w:t>
      </w:r>
      <w:r w:rsidR="00801D9E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особыми </w:t>
      </w:r>
      <w:r w:rsidR="00801D9E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потребностями.</w:t>
      </w:r>
    </w:p>
    <w:p w:rsidR="00B02363" w:rsidRPr="00A2631F" w:rsidRDefault="00B02363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Хотелось бы отметить, что наш город стал первым в Беларуси, где был реализован уникальный социальный проект. </w:t>
      </w:r>
      <w:r w:rsidR="00801D9E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Разработано н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овое приложение для смартфонов, которое облегчит жизнь </w:t>
      </w:r>
      <w:proofErr w:type="spellStart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бобруйчанам</w:t>
      </w:r>
      <w:proofErr w:type="spellEnd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нарушением зрения. </w:t>
      </w:r>
    </w:p>
    <w:p w:rsidR="000C23BE" w:rsidRPr="00A2631F" w:rsidRDefault="000C23BE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сохранения экосистемы города</w:t>
      </w:r>
      <w:r w:rsidR="002E09B4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D2EF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30229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базе</w:t>
      </w:r>
      <w:r w:rsidR="008D2EF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D2EF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Бобруйскжилкомхоз</w:t>
      </w:r>
      <w:proofErr w:type="spellEnd"/>
      <w:r w:rsidR="008D2EF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проводятся </w:t>
      </w:r>
      <w:r w:rsidR="002E09B4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образовательные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</w:t>
      </w:r>
      <w:r w:rsidR="002E09B4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специалистов коммунальных предприятий с участием </w:t>
      </w:r>
      <w:proofErr w:type="gramStart"/>
      <w:r w:rsidR="002E09B4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экспертов лаборатории древесных растений Центрального ботанического сада Национальной академии</w:t>
      </w:r>
      <w:proofErr w:type="gramEnd"/>
      <w:r w:rsidR="002E09B4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наук, экспертов в области озеленения и содержания городских зелёных насаждений.</w:t>
      </w:r>
    </w:p>
    <w:p w:rsidR="00183C0C" w:rsidRPr="00A2631F" w:rsidRDefault="008D2EF0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Представительским сообществом в</w:t>
      </w:r>
      <w:r w:rsidR="00183C0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Бобруйске реализуется проект для людей элегантного возраста - </w:t>
      </w:r>
      <w:r w:rsidR="00D145A2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«Академия 50+». </w:t>
      </w:r>
      <w:r w:rsidR="00183C0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ведутся по четырем направлениям: «Смарт школа» (пользование планшетами и смартфонами), «Арт-терапия» (лечение искусством и творчеством), «Химия здоровья» (правильное питание, здоровый образ жизни), «Путешествие во времени и пространстве» (изучение истории родного края, экскурсии).</w:t>
      </w:r>
    </w:p>
    <w:p w:rsidR="00D74B8D" w:rsidRPr="00A2631F" w:rsidRDefault="00183C0C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объединяя усилия, мы способны достичь новых вершин. 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Нами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уже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сделаны первые шаги в разработке Стратегии устойчивого развития города Бобруйска на период до 2035 года. </w:t>
      </w:r>
    </w:p>
    <w:p w:rsidR="00D74B8D" w:rsidRPr="00A2631F" w:rsidRDefault="00CB256F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региональном уровне с</w:t>
      </w:r>
      <w:r w:rsidR="00183C0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оздана городская 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</w:t>
      </w:r>
      <w:r w:rsidR="00183C0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</w:t>
      </w:r>
      <w:r w:rsidR="00183C0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 устойчивому развитию, в которой 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выделяются группа координации и тематические группы</w:t>
      </w:r>
      <w:r w:rsidR="00183C0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социальным, </w:t>
      </w:r>
      <w:r w:rsidR="00FB70A6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экономическим, экологическим 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вопросам</w:t>
      </w:r>
      <w:r w:rsidR="00183C0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FB70A6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145A2" w:rsidRPr="00A2631F" w:rsidRDefault="00E34D6B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конкурса</w:t>
      </w:r>
      <w:r w:rsidR="00C21072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представител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FB70A6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</w:t>
      </w:r>
      <w:r w:rsidR="00C21072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FB70A6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Бобруйск</w:t>
      </w:r>
      <w:r w:rsidR="00C21072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E1CA7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стали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</w:t>
      </w:r>
      <w:r w:rsidR="006E1CA7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</w:t>
      </w:r>
      <w:r w:rsidR="00FB70A6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45A2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Мастерской </w:t>
      </w:r>
      <w:r w:rsidR="00D74B8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разработке местных стратегий устойчивого развития.</w:t>
      </w:r>
    </w:p>
    <w:p w:rsidR="00362387" w:rsidRPr="00A2631F" w:rsidRDefault="00362387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марте в городе Бобруйске с участием экспертов проведена конференция «Стартовые условия </w:t>
      </w:r>
      <w:proofErr w:type="gramStart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разработки Стратегии устойчивого развития города Бобруйска</w:t>
      </w:r>
      <w:proofErr w:type="gramEnd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период до 2035 года». Участие в конференции приняли более 80 человек. Это представители органов исполнительной и законодательной власти, бизнеса, общественных организаций и активные граждане нашего города.</w:t>
      </w:r>
    </w:p>
    <w:p w:rsidR="00362387" w:rsidRPr="00A2631F" w:rsidRDefault="00362387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конференции проводились тематические круглые столы. По итогам их работы обобщены ожидания граждан, получены первые результаты по видению города к 2035 году.</w:t>
      </w:r>
    </w:p>
    <w:p w:rsidR="00331D31" w:rsidRPr="00A2631F" w:rsidRDefault="00331D31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следует отметить активность горожан, их заинтересованность </w:t>
      </w:r>
      <w:r w:rsidR="006E1CA7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и желание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</w:t>
      </w:r>
      <w:r w:rsidR="006E1CA7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вовать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разработке Стратегии.</w:t>
      </w:r>
    </w:p>
    <w:p w:rsidR="000E6D01" w:rsidRPr="00A2631F" w:rsidRDefault="007F6827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настоящее время утверждена «Дорожная карта разработки </w:t>
      </w:r>
      <w:r w:rsidR="00362387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Стратегии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Бобруйска»</w:t>
      </w:r>
      <w:r w:rsidR="00362387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56D9C" w:rsidRPr="00A2631F" w:rsidRDefault="00032A54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Важной задачей при разработке и реализации Стратегии является информирование жителей города о разработке</w:t>
      </w:r>
      <w:r w:rsidR="002653C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регионального документа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653C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разъяснение основных положений </w:t>
      </w:r>
      <w:r w:rsidR="00E34D6B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</w:t>
      </w:r>
      <w:r w:rsidR="002653C0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E34D6B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2A54" w:rsidRPr="00A2631F" w:rsidRDefault="00032A54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этой целью определен  перечень каналов информирования населения и организаций. </w:t>
      </w:r>
    </w:p>
    <w:p w:rsidR="00242CF5" w:rsidRPr="00A2631F" w:rsidRDefault="00856D9C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СМИ ведется информационн</w:t>
      </w:r>
      <w:r w:rsidR="00BE4F88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разъяснительная работа по разработке Стратегии города Бобруйска. </w:t>
      </w:r>
    </w:p>
    <w:p w:rsidR="00242CF5" w:rsidRPr="00A2631F" w:rsidRDefault="00EF68C6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="00856D9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вовлечения местного сообществ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56D9C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разработку Стратегии организована работа по анкетированию граждан. </w:t>
      </w:r>
    </w:p>
    <w:p w:rsidR="00634C88" w:rsidRPr="00A2631F" w:rsidRDefault="00856D9C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Анкета размещена на </w:t>
      </w:r>
      <w:proofErr w:type="gramStart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интернет-площадках</w:t>
      </w:r>
      <w:proofErr w:type="gramEnd"/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социальных сетях, </w:t>
      </w:r>
      <w:r w:rsidRPr="00A2631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Telegram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-каналах. </w:t>
      </w:r>
      <w:r w:rsidR="00634C88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горожан — это возможность осознать себя значимой и конструктивной силой в деле развития нашего города.</w:t>
      </w:r>
    </w:p>
    <w:p w:rsidR="00856D9C" w:rsidRPr="00A2631F" w:rsidRDefault="00856D9C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участие в опросе приняло более </w:t>
      </w:r>
      <w:r w:rsidR="00311199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200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</w:t>
      </w:r>
    </w:p>
    <w:p w:rsidR="00634C88" w:rsidRPr="00325D24" w:rsidRDefault="00634C88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Более половины из числа опрошенных </w:t>
      </w:r>
      <w:proofErr w:type="spellStart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бобруйчан</w:t>
      </w:r>
      <w:proofErr w:type="spellEnd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считают, что наиболее актуальными из целей устойчивого развития являются достойная работа и экономический рост, и хорошее здоровье и благополучие.</w:t>
      </w:r>
      <w:proofErr w:type="gramEnd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более чем 35 % </w:t>
      </w:r>
      <w:proofErr w:type="gramStart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опрошенных</w:t>
      </w:r>
      <w:proofErr w:type="gramEnd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важным условием устойчивого развития является качественное образование. Неоднократно в ходе опроса поднимался вопрос создания в городе учреждения для получения высшего образования.</w:t>
      </w:r>
    </w:p>
    <w:p w:rsidR="00634C88" w:rsidRPr="00325D24" w:rsidRDefault="00634C88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важным и актуальным треть и</w:t>
      </w:r>
      <w:r w:rsidR="00325D24"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числа </w:t>
      </w:r>
      <w:proofErr w:type="spellStart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бобруйчан</w:t>
      </w:r>
      <w:proofErr w:type="spellEnd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принявших</w:t>
      </w:r>
      <w:proofErr w:type="gramEnd"/>
      <w:r w:rsidRPr="0032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участие в опросе, считают развитие стойкой и комфортной инфраструктуры, содействие всеохватной и устойчивой индустриализации и инновации.</w:t>
      </w:r>
    </w:p>
    <w:p w:rsidR="00634C88" w:rsidRPr="00325D24" w:rsidRDefault="00634C88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325D2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Справочно: достойная работа и экономический рост (54,9 % от общего числа опрошенных); хорошее здоровье и благополучие (46,8 %), качественное образование (37,4 %), ликвидация нищеты (27,5 %), индустриализация, инновация и </w:t>
      </w:r>
      <w:r w:rsidR="00A2631F" w:rsidRPr="00325D2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инфраструктура</w:t>
      </w:r>
      <w:r w:rsidRPr="00325D2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(26,3 %), мир, правосудие и эффективные институты (22,8 %), чистая вода и санитария (19,9 %), устойчивые города и населенные пункты (15,8 %), партнерство в интересах устойчивого развития (15,2 %).</w:t>
      </w:r>
      <w:proofErr w:type="gramEnd"/>
    </w:p>
    <w:p w:rsidR="00325D24" w:rsidRDefault="00325D24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1085" w:rsidRPr="00A2631F" w:rsidRDefault="00474E1F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проводится работа по формировани</w:t>
      </w:r>
      <w:r w:rsidR="00242CF5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аналитического отчета и SWOT-анализу.</w:t>
      </w:r>
    </w:p>
    <w:p w:rsidR="008C1B8B" w:rsidRPr="00A2631F" w:rsidRDefault="002722E6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Результатом</w:t>
      </w:r>
      <w:r w:rsidR="00530F9A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совместной работы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станет обозначение социально значимых целей развития и образа желаемого будущего города 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(Мастерская будущего для Стратегии)</w:t>
      </w:r>
      <w:r w:rsidR="00530F9A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0795A" w:rsidRPr="00A2631F" w:rsidRDefault="00325D24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51324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азработк</w:t>
      </w:r>
      <w:r w:rsidR="00530F9A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1324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реализаци</w:t>
      </w:r>
      <w:r w:rsidR="00530F9A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51324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Стратегии – это еще одна ступенька</w:t>
      </w:r>
      <w:r w:rsidR="00530F9A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пути</w:t>
      </w:r>
      <w:r w:rsidR="0051324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ускоренного развития</w:t>
      </w:r>
      <w:r w:rsidR="00242CF5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</w:t>
      </w:r>
      <w:r w:rsidR="0051324D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bookmarkStart w:id="0" w:name="_GoBack"/>
      <w:bookmarkEnd w:id="0"/>
    </w:p>
    <w:p w:rsidR="00CD5701" w:rsidRDefault="00AA4928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Ступенька, которая сф</w:t>
      </w:r>
      <w:r w:rsidR="00CD5701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ормирует единый сценарий развития </w:t>
      </w:r>
      <w:r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новый современный имидж города.</w:t>
      </w:r>
      <w:r w:rsidR="00CD5701" w:rsidRPr="00A26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D5701" w:rsidRDefault="00325D24" w:rsidP="00F07B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заключение хочу пригласить неравнодушных горожан принять участие в анкетировании</w:t>
      </w:r>
      <w:r w:rsidR="009A50D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150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можете принять участие в анкетировании на сайте </w:t>
      </w:r>
      <w:proofErr w:type="spellStart"/>
      <w:r w:rsidR="004150B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Bobrlife</w:t>
      </w:r>
      <w:proofErr w:type="spellEnd"/>
      <w:r w:rsidR="004150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разделе Анкета.</w:t>
      </w:r>
    </w:p>
    <w:sectPr w:rsidR="00CD5701" w:rsidSect="00A90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588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E5" w:rsidRDefault="008336E5" w:rsidP="00022DEB">
      <w:pPr>
        <w:spacing w:after="0" w:line="240" w:lineRule="auto"/>
      </w:pPr>
      <w:r>
        <w:separator/>
      </w:r>
    </w:p>
  </w:endnote>
  <w:endnote w:type="continuationSeparator" w:id="0">
    <w:p w:rsidR="008336E5" w:rsidRDefault="008336E5" w:rsidP="0002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EB" w:rsidRDefault="00022D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EB" w:rsidRDefault="00022D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EB" w:rsidRDefault="00022D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E5" w:rsidRDefault="008336E5" w:rsidP="00022DEB">
      <w:pPr>
        <w:spacing w:after="0" w:line="240" w:lineRule="auto"/>
      </w:pPr>
      <w:r>
        <w:separator/>
      </w:r>
    </w:p>
  </w:footnote>
  <w:footnote w:type="continuationSeparator" w:id="0">
    <w:p w:rsidR="008336E5" w:rsidRDefault="008336E5" w:rsidP="0002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EB" w:rsidRDefault="00022D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366734"/>
      <w:docPartObj>
        <w:docPartGallery w:val="Page Numbers (Top of Page)"/>
        <w:docPartUnique/>
      </w:docPartObj>
    </w:sdtPr>
    <w:sdtEndPr/>
    <w:sdtContent>
      <w:p w:rsidR="00022DEB" w:rsidRDefault="00022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D9A">
          <w:rPr>
            <w:noProof/>
          </w:rPr>
          <w:t>34</w:t>
        </w:r>
        <w:r>
          <w:fldChar w:fldCharType="end"/>
        </w:r>
      </w:p>
    </w:sdtContent>
  </w:sdt>
  <w:p w:rsidR="00022DEB" w:rsidRDefault="00022D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EB" w:rsidRDefault="00022D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91"/>
    <w:rsid w:val="00022DEB"/>
    <w:rsid w:val="00032A54"/>
    <w:rsid w:val="00037CF3"/>
    <w:rsid w:val="00065B91"/>
    <w:rsid w:val="000C23BE"/>
    <w:rsid w:val="000C2F03"/>
    <w:rsid w:val="000E6D01"/>
    <w:rsid w:val="0010072C"/>
    <w:rsid w:val="00111DC9"/>
    <w:rsid w:val="00183C0C"/>
    <w:rsid w:val="001A1085"/>
    <w:rsid w:val="001F77F8"/>
    <w:rsid w:val="00212E8A"/>
    <w:rsid w:val="0022461F"/>
    <w:rsid w:val="00242CF5"/>
    <w:rsid w:val="002653C0"/>
    <w:rsid w:val="002722E6"/>
    <w:rsid w:val="002E09B4"/>
    <w:rsid w:val="00302290"/>
    <w:rsid w:val="00311199"/>
    <w:rsid w:val="003168B8"/>
    <w:rsid w:val="00325D24"/>
    <w:rsid w:val="00330507"/>
    <w:rsid w:val="00331D31"/>
    <w:rsid w:val="00351A54"/>
    <w:rsid w:val="00362387"/>
    <w:rsid w:val="003751C4"/>
    <w:rsid w:val="003816F5"/>
    <w:rsid w:val="00383A2C"/>
    <w:rsid w:val="003D35DF"/>
    <w:rsid w:val="004150B4"/>
    <w:rsid w:val="00474E1F"/>
    <w:rsid w:val="00475EB7"/>
    <w:rsid w:val="0051324D"/>
    <w:rsid w:val="00530F9A"/>
    <w:rsid w:val="005565B2"/>
    <w:rsid w:val="005B4BC9"/>
    <w:rsid w:val="00626A51"/>
    <w:rsid w:val="00634C88"/>
    <w:rsid w:val="006611BE"/>
    <w:rsid w:val="00697463"/>
    <w:rsid w:val="006A23BE"/>
    <w:rsid w:val="006E1CA7"/>
    <w:rsid w:val="00700EB7"/>
    <w:rsid w:val="00717110"/>
    <w:rsid w:val="007310C2"/>
    <w:rsid w:val="00755291"/>
    <w:rsid w:val="007902DD"/>
    <w:rsid w:val="007917EB"/>
    <w:rsid w:val="007C1C72"/>
    <w:rsid w:val="007E4F7A"/>
    <w:rsid w:val="007F6827"/>
    <w:rsid w:val="00801D9E"/>
    <w:rsid w:val="0080795A"/>
    <w:rsid w:val="00810B5B"/>
    <w:rsid w:val="008304FE"/>
    <w:rsid w:val="008336E5"/>
    <w:rsid w:val="00856D9C"/>
    <w:rsid w:val="00866789"/>
    <w:rsid w:val="008C1B8B"/>
    <w:rsid w:val="008D2EF0"/>
    <w:rsid w:val="009A50DA"/>
    <w:rsid w:val="009B2464"/>
    <w:rsid w:val="009E2DAC"/>
    <w:rsid w:val="00A2631F"/>
    <w:rsid w:val="00A7451B"/>
    <w:rsid w:val="00A81353"/>
    <w:rsid w:val="00A90D9A"/>
    <w:rsid w:val="00A9297B"/>
    <w:rsid w:val="00AA4928"/>
    <w:rsid w:val="00B02363"/>
    <w:rsid w:val="00B06207"/>
    <w:rsid w:val="00B21736"/>
    <w:rsid w:val="00B257D3"/>
    <w:rsid w:val="00B36EFF"/>
    <w:rsid w:val="00BE4F88"/>
    <w:rsid w:val="00C21072"/>
    <w:rsid w:val="00C770D5"/>
    <w:rsid w:val="00C804DC"/>
    <w:rsid w:val="00CB256F"/>
    <w:rsid w:val="00CD4829"/>
    <w:rsid w:val="00CD5701"/>
    <w:rsid w:val="00D145A2"/>
    <w:rsid w:val="00D53C20"/>
    <w:rsid w:val="00D74B8D"/>
    <w:rsid w:val="00DE7490"/>
    <w:rsid w:val="00E00249"/>
    <w:rsid w:val="00E279B1"/>
    <w:rsid w:val="00E34D6B"/>
    <w:rsid w:val="00E4190A"/>
    <w:rsid w:val="00E41CDD"/>
    <w:rsid w:val="00E566B0"/>
    <w:rsid w:val="00EB218D"/>
    <w:rsid w:val="00EE3A8A"/>
    <w:rsid w:val="00EF68C6"/>
    <w:rsid w:val="00F05E8E"/>
    <w:rsid w:val="00F07BE8"/>
    <w:rsid w:val="00F710B3"/>
    <w:rsid w:val="00F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291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F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9A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DEB"/>
  </w:style>
  <w:style w:type="paragraph" w:styleId="a8">
    <w:name w:val="footer"/>
    <w:basedOn w:val="a"/>
    <w:link w:val="a9"/>
    <w:uiPriority w:val="99"/>
    <w:unhideWhenUsed/>
    <w:rsid w:val="0002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291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F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9A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DEB"/>
  </w:style>
  <w:style w:type="paragraph" w:styleId="a8">
    <w:name w:val="footer"/>
    <w:basedOn w:val="a"/>
    <w:link w:val="a9"/>
    <w:uiPriority w:val="99"/>
    <w:unhideWhenUsed/>
    <w:rsid w:val="0002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FEF5-87A3-4041-AB3E-4595516B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Ольга Станиславовна</dc:creator>
  <cp:lastModifiedBy>Горячева Ольга Николаевна</cp:lastModifiedBy>
  <cp:revision>6</cp:revision>
  <cp:lastPrinted>2021-05-17T13:03:00Z</cp:lastPrinted>
  <dcterms:created xsi:type="dcterms:W3CDTF">2021-05-18T07:17:00Z</dcterms:created>
  <dcterms:modified xsi:type="dcterms:W3CDTF">2021-05-18T08:04:00Z</dcterms:modified>
</cp:coreProperties>
</file>