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A0" w:rsidRPr="007436A0" w:rsidRDefault="007436A0" w:rsidP="007436A0">
      <w:pPr>
        <w:pStyle w:val="31"/>
        <w:shd w:val="clear" w:color="auto" w:fill="auto"/>
        <w:ind w:right="-284" w:firstLine="709"/>
      </w:pPr>
      <w:r w:rsidRPr="007436A0">
        <w:rPr>
          <w:rStyle w:val="3"/>
          <w:bCs/>
          <w:color w:val="000000"/>
        </w:rPr>
        <w:t>3. Антикоррупционные ограничения г</w:t>
      </w:r>
      <w:r w:rsidRPr="007436A0">
        <w:rPr>
          <w:rStyle w:val="3"/>
          <w:bCs/>
          <w:color w:val="000000"/>
        </w:rPr>
        <w:t>осударственных должностных лиц</w:t>
      </w:r>
    </w:p>
    <w:p w:rsidR="007436A0" w:rsidRDefault="007436A0" w:rsidP="007436A0">
      <w:pPr>
        <w:pStyle w:val="21"/>
        <w:shd w:val="clear" w:color="auto" w:fill="auto"/>
        <w:tabs>
          <w:tab w:val="left" w:pos="2366"/>
          <w:tab w:val="left" w:pos="7529"/>
        </w:tabs>
        <w:spacing w:before="0"/>
        <w:ind w:firstLine="740"/>
      </w:pPr>
      <w:r>
        <w:rPr>
          <w:rStyle w:val="2"/>
          <w:color w:val="000000"/>
        </w:rPr>
        <w:t>Коррупция как общественно опасное явление подрывает принцип верховенства права, способствует проникновению организованной преступности в</w:t>
      </w:r>
      <w:r>
        <w:rPr>
          <w:rStyle w:val="2"/>
          <w:color w:val="000000"/>
        </w:rPr>
        <w:tab/>
        <w:t>деятельность государственных институтов, порождает недоверие населения к власти. Бескомпромиссная и решительная борьба с коррупцией является центральным звеном внутренней политики нашего государства.</w:t>
      </w:r>
    </w:p>
    <w:p w:rsidR="007436A0" w:rsidRDefault="007436A0" w:rsidP="007436A0">
      <w:pPr>
        <w:pStyle w:val="21"/>
        <w:shd w:val="clear" w:color="auto" w:fill="auto"/>
        <w:spacing w:before="0"/>
        <w:ind w:firstLine="580"/>
      </w:pPr>
      <w:proofErr w:type="gramStart"/>
      <w:r>
        <w:rPr>
          <w:rStyle w:val="2"/>
          <w:color w:val="000000"/>
        </w:rPr>
        <w:t xml:space="preserve">Основным документом в Республике Беларусь устанавливающим правовые основы государственной политики в сфере борьбы с коррупцией является Закон Республики Беларусь № 305-3 от 15.07.2015 «О борьбы с коррупцией», он устанавливает основные термины, </w:t>
      </w:r>
      <w:bookmarkStart w:id="0" w:name="_GoBack"/>
      <w:r>
        <w:rPr>
          <w:rStyle w:val="2"/>
          <w:color w:val="000000"/>
        </w:rPr>
        <w:t>законодательство, принципы и системы мер в борьбе с коррупцией в Республике Беларусь, предусматривает ограничения для государственных должностных и приравненных к ним лицам (в службе, участие в коммерческой деятельности), устанавливает понятие</w:t>
      </w:r>
      <w:proofErr w:type="gramEnd"/>
      <w:r>
        <w:rPr>
          <w:rStyle w:val="2"/>
          <w:color w:val="000000"/>
        </w:rPr>
        <w:t xml:space="preserve"> условие создающих предпосылки для возникновения коррупции, определяет порядок декларирования доходов для государственных должностных и приравненных к ним лиц.</w:t>
      </w:r>
    </w:p>
    <w:p w:rsidR="007436A0" w:rsidRDefault="007436A0" w:rsidP="007436A0">
      <w:pPr>
        <w:pStyle w:val="21"/>
        <w:shd w:val="clear" w:color="auto" w:fill="auto"/>
        <w:spacing w:before="0"/>
        <w:ind w:firstLine="580"/>
      </w:pPr>
      <w:r>
        <w:rPr>
          <w:rStyle w:val="2"/>
          <w:color w:val="000000"/>
        </w:rPr>
        <w:t>Главой 5 данного закона ст.37 дается исключительный перечень, что является коррупционным правонарушением:</w:t>
      </w:r>
    </w:p>
    <w:p w:rsidR="007436A0" w:rsidRDefault="007436A0" w:rsidP="007436A0">
      <w:pPr>
        <w:pStyle w:val="21"/>
        <w:shd w:val="clear" w:color="auto" w:fill="auto"/>
        <w:spacing w:before="0"/>
        <w:ind w:firstLine="580"/>
      </w:pPr>
      <w:proofErr w:type="gramStart"/>
      <w:r>
        <w:rPr>
          <w:rStyle w:val="20"/>
          <w:color w:val="000000"/>
        </w:rPr>
        <w:t xml:space="preserve">вымогательство либо принятие, предложение или предоставление, действие или бездействие </w:t>
      </w:r>
      <w:r>
        <w:rPr>
          <w:rStyle w:val="2"/>
          <w:color w:val="000000"/>
        </w:rPr>
        <w:t>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 кроме предусмотренной законодательством оплаты труда;</w:t>
      </w:r>
      <w:proofErr w:type="gramEnd"/>
    </w:p>
    <w:p w:rsidR="007436A0" w:rsidRDefault="007436A0" w:rsidP="007436A0">
      <w:pPr>
        <w:pStyle w:val="31"/>
        <w:shd w:val="clear" w:color="auto" w:fill="auto"/>
        <w:spacing w:after="0"/>
        <w:ind w:firstLine="580"/>
        <w:jc w:val="both"/>
      </w:pPr>
      <w:r>
        <w:rPr>
          <w:rStyle w:val="3"/>
          <w:b/>
          <w:bCs/>
          <w:color w:val="000000"/>
        </w:rPr>
        <w:t xml:space="preserve">незаконное использование или умышленное сокрытие имущества, полученного государственным должностным или приравненным к нему лицом либо иностранным должностным лицом от любой деятельности, </w:t>
      </w:r>
      <w:r>
        <w:rPr>
          <w:rStyle w:val="30"/>
          <w:b w:val="0"/>
          <w:bCs w:val="0"/>
          <w:color w:val="000000"/>
        </w:rPr>
        <w:t>указанной в абзацах втором, третьем и пятом части первой настоящей статьи;</w:t>
      </w:r>
    </w:p>
    <w:p w:rsidR="007436A0" w:rsidRDefault="007436A0" w:rsidP="007436A0">
      <w:pPr>
        <w:pStyle w:val="21"/>
        <w:shd w:val="clear" w:color="auto" w:fill="auto"/>
        <w:spacing w:before="0"/>
        <w:ind w:firstLine="580"/>
      </w:pPr>
      <w:r>
        <w:rPr>
          <w:rStyle w:val="20"/>
          <w:color w:val="000000"/>
        </w:rPr>
        <w:t xml:space="preserve">принятие государственным должностным или приравненным к нему лицом либо иностранным должностным лицом имущества (подарков), </w:t>
      </w:r>
      <w:r>
        <w:rPr>
          <w:rStyle w:val="2"/>
          <w:color w:val="000000"/>
        </w:rPr>
        <w:t>за исключением сувениров, вручаемых при проведении протокольных и иных официальных мероприятий, или получение другой выгоды для себя или для третьих лиц в виде работы, услуги в связи с исполнением служебных (трудовых) обязанностей;</w:t>
      </w:r>
    </w:p>
    <w:p w:rsidR="007436A0" w:rsidRDefault="007436A0" w:rsidP="007436A0">
      <w:pPr>
        <w:pStyle w:val="31"/>
        <w:shd w:val="clear" w:color="auto" w:fill="auto"/>
        <w:spacing w:after="0"/>
        <w:ind w:firstLine="580"/>
        <w:jc w:val="both"/>
      </w:pPr>
      <w:r>
        <w:rPr>
          <w:rStyle w:val="3"/>
          <w:b/>
          <w:bCs/>
          <w:color w:val="000000"/>
        </w:rPr>
        <w:t>осуществление государственным должностным или приравненным к нему лицом поездки за счет физических и (или) юридических лиц, отношения с которыми входят в вопросы его служебной (трудовой) деятельности;</w:t>
      </w:r>
    </w:p>
    <w:p w:rsidR="007436A0" w:rsidRDefault="007436A0" w:rsidP="007436A0">
      <w:pPr>
        <w:pStyle w:val="31"/>
        <w:shd w:val="clear" w:color="auto" w:fill="auto"/>
        <w:spacing w:after="0"/>
        <w:ind w:firstLine="580"/>
        <w:jc w:val="both"/>
      </w:pPr>
      <w:r>
        <w:rPr>
          <w:rStyle w:val="3"/>
          <w:b/>
          <w:bCs/>
          <w:color w:val="000000"/>
        </w:rPr>
        <w:t>передача государственным должностным лицом физическим лицам,</w:t>
      </w:r>
    </w:p>
    <w:p w:rsidR="007436A0" w:rsidRDefault="007436A0" w:rsidP="007436A0">
      <w:pPr>
        <w:pStyle w:val="31"/>
        <w:shd w:val="clear" w:color="auto" w:fill="auto"/>
        <w:spacing w:after="0"/>
        <w:jc w:val="both"/>
      </w:pPr>
      <w:r>
        <w:rPr>
          <w:rStyle w:val="3"/>
          <w:b/>
          <w:bCs/>
          <w:color w:val="000000"/>
        </w:rPr>
        <w:t xml:space="preserve">а также негосударственным организациям бюджетных средств или иного имущества, находящегося в государственной собственности либо в собственности организаций, в уставных фондах которых 50 и более </w:t>
      </w:r>
      <w:r>
        <w:rPr>
          <w:rStyle w:val="3"/>
          <w:b/>
          <w:bCs/>
          <w:color w:val="000000"/>
        </w:rPr>
        <w:lastRenderedPageBreak/>
        <w:t xml:space="preserve">процентов долей (акций) находится в собственности государства и (или) его административно-территориальных единиц, </w:t>
      </w:r>
      <w:r>
        <w:rPr>
          <w:rStyle w:val="30"/>
          <w:b w:val="0"/>
          <w:bCs w:val="0"/>
          <w:color w:val="000000"/>
        </w:rPr>
        <w:t>если это не предусмотрено законодательными актами;</w:t>
      </w:r>
    </w:p>
    <w:p w:rsidR="007436A0" w:rsidRPr="00B958A0" w:rsidRDefault="007436A0" w:rsidP="007436A0">
      <w:pPr>
        <w:pStyle w:val="31"/>
        <w:shd w:val="clear" w:color="auto" w:fill="auto"/>
        <w:spacing w:after="0"/>
        <w:ind w:firstLine="580"/>
        <w:jc w:val="both"/>
      </w:pPr>
      <w:r w:rsidRPr="00B958A0">
        <w:rPr>
          <w:rStyle w:val="3"/>
          <w:bCs/>
          <w:color w:val="000000"/>
        </w:rPr>
        <w:t xml:space="preserve">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имущества, находящегося в государственной собственности, </w:t>
      </w:r>
      <w:r w:rsidRPr="00B958A0">
        <w:rPr>
          <w:rStyle w:val="30"/>
          <w:bCs w:val="0"/>
          <w:color w:val="000000"/>
        </w:rPr>
        <w:t>если это не предусмотрено актами законодательства;</w:t>
      </w:r>
    </w:p>
    <w:p w:rsidR="007436A0" w:rsidRPr="00B958A0" w:rsidRDefault="007436A0" w:rsidP="007436A0">
      <w:pPr>
        <w:pStyle w:val="31"/>
        <w:shd w:val="clear" w:color="auto" w:fill="auto"/>
        <w:spacing w:after="0"/>
        <w:ind w:firstLine="580"/>
        <w:jc w:val="both"/>
      </w:pPr>
      <w:r w:rsidRPr="00B958A0">
        <w:rPr>
          <w:rStyle w:val="3"/>
          <w:bCs/>
          <w:color w:val="000000"/>
        </w:rPr>
        <w:t>использование государственным должностным лицом своих служебных полномочий в целях получения кредита, займа, приобретения ценных бумаг, недвижимого и иного имущества;</w:t>
      </w:r>
    </w:p>
    <w:p w:rsidR="007436A0" w:rsidRPr="00B958A0" w:rsidRDefault="007436A0" w:rsidP="007436A0">
      <w:pPr>
        <w:pStyle w:val="31"/>
        <w:shd w:val="clear" w:color="auto" w:fill="auto"/>
        <w:spacing w:after="0"/>
        <w:ind w:firstLine="580"/>
        <w:jc w:val="both"/>
      </w:pPr>
      <w:r w:rsidRPr="00B958A0">
        <w:rPr>
          <w:rStyle w:val="3"/>
          <w:bCs/>
          <w:color w:val="000000"/>
        </w:rPr>
        <w:t>мелкое хищение имущества путем злоупотребления служебными полномочиями.</w:t>
      </w:r>
    </w:p>
    <w:p w:rsidR="007436A0" w:rsidRDefault="007436A0" w:rsidP="007436A0">
      <w:pPr>
        <w:pStyle w:val="21"/>
        <w:shd w:val="clear" w:color="auto" w:fill="auto"/>
        <w:spacing w:before="0"/>
        <w:ind w:firstLine="580"/>
      </w:pPr>
      <w:r>
        <w:rPr>
          <w:rStyle w:val="2"/>
          <w:color w:val="000000"/>
        </w:rPr>
        <w:t>Совершение указанных в части первой настоящей статьи правонарушений влечет за собой ответственность в соответствии с законодательными актами.</w:t>
      </w:r>
    </w:p>
    <w:p w:rsidR="007436A0" w:rsidRPr="00B958A0" w:rsidRDefault="007436A0" w:rsidP="007436A0">
      <w:pPr>
        <w:pStyle w:val="31"/>
        <w:shd w:val="clear" w:color="auto" w:fill="auto"/>
        <w:spacing w:after="0"/>
        <w:ind w:firstLine="580"/>
        <w:jc w:val="both"/>
      </w:pPr>
      <w:r w:rsidRPr="00B958A0">
        <w:rPr>
          <w:rStyle w:val="3"/>
          <w:bCs/>
          <w:color w:val="000000"/>
        </w:rPr>
        <w:t xml:space="preserve">Учет данных правонарушений осуществляется прокуратурой Республик Беларусь, с </w:t>
      </w:r>
      <w:proofErr w:type="gramStart"/>
      <w:r w:rsidRPr="00B958A0">
        <w:rPr>
          <w:rStyle w:val="3"/>
          <w:bCs/>
          <w:color w:val="000000"/>
        </w:rPr>
        <w:t>обязательным</w:t>
      </w:r>
      <w:proofErr w:type="gramEnd"/>
      <w:r w:rsidRPr="00B958A0">
        <w:rPr>
          <w:rStyle w:val="3"/>
          <w:bCs/>
          <w:color w:val="000000"/>
        </w:rPr>
        <w:t xml:space="preserve"> уведомление вышестоящей организации о совершенном правонарушении.</w:t>
      </w:r>
    </w:p>
    <w:p w:rsidR="007436A0" w:rsidRPr="00B958A0" w:rsidRDefault="007436A0" w:rsidP="007436A0">
      <w:pPr>
        <w:pStyle w:val="31"/>
        <w:shd w:val="clear" w:color="auto" w:fill="auto"/>
        <w:spacing w:after="0"/>
        <w:ind w:firstLine="740"/>
        <w:jc w:val="both"/>
      </w:pPr>
      <w:r w:rsidRPr="00B958A0">
        <w:rPr>
          <w:rStyle w:val="3"/>
          <w:bCs/>
          <w:color w:val="000000"/>
        </w:rPr>
        <w:t>В настоящее время в перечень коррупционных преступлений входят 10 составов:</w:t>
      </w:r>
    </w:p>
    <w:p w:rsidR="007436A0" w:rsidRDefault="007436A0" w:rsidP="007436A0">
      <w:pPr>
        <w:pStyle w:val="21"/>
        <w:numPr>
          <w:ilvl w:val="0"/>
          <w:numId w:val="1"/>
        </w:numPr>
        <w:shd w:val="clear" w:color="auto" w:fill="auto"/>
        <w:tabs>
          <w:tab w:val="left" w:pos="1026"/>
        </w:tabs>
        <w:spacing w:before="0"/>
        <w:ind w:firstLine="740"/>
      </w:pPr>
      <w:r>
        <w:rPr>
          <w:rStyle w:val="20"/>
          <w:color w:val="000000"/>
        </w:rPr>
        <w:t xml:space="preserve">ст. 210 </w:t>
      </w:r>
      <w:r>
        <w:rPr>
          <w:rStyle w:val="2"/>
          <w:color w:val="000000"/>
        </w:rPr>
        <w:t xml:space="preserve">УК </w:t>
      </w:r>
      <w:r>
        <w:rPr>
          <w:rStyle w:val="20"/>
          <w:color w:val="000000"/>
        </w:rPr>
        <w:t xml:space="preserve">Республики Беларусь - </w:t>
      </w:r>
      <w:r>
        <w:rPr>
          <w:rStyle w:val="2"/>
          <w:color w:val="000000"/>
        </w:rPr>
        <w:t>хищение путем злоупотребления служебными полномочиями;</w:t>
      </w:r>
    </w:p>
    <w:p w:rsidR="007436A0" w:rsidRDefault="007436A0" w:rsidP="007436A0">
      <w:pPr>
        <w:pStyle w:val="21"/>
        <w:numPr>
          <w:ilvl w:val="0"/>
          <w:numId w:val="1"/>
        </w:numPr>
        <w:shd w:val="clear" w:color="auto" w:fill="auto"/>
        <w:tabs>
          <w:tab w:val="left" w:pos="1033"/>
        </w:tabs>
        <w:spacing w:before="0"/>
        <w:ind w:firstLine="740"/>
      </w:pPr>
      <w:r>
        <w:rPr>
          <w:rStyle w:val="20"/>
          <w:color w:val="000000"/>
        </w:rPr>
        <w:t xml:space="preserve">ч.2, 3 ст. 235 </w:t>
      </w:r>
      <w:r>
        <w:rPr>
          <w:rStyle w:val="2"/>
          <w:color w:val="000000"/>
        </w:rPr>
        <w:t xml:space="preserve">УК </w:t>
      </w:r>
      <w:r>
        <w:rPr>
          <w:rStyle w:val="20"/>
          <w:color w:val="000000"/>
        </w:rPr>
        <w:t xml:space="preserve">Республики Беларусь - </w:t>
      </w:r>
      <w:r>
        <w:rPr>
          <w:rStyle w:val="2"/>
          <w:color w:val="000000"/>
        </w:rPr>
        <w:t>легализация (отмывание) материальных ценностей, приобретенных преступным путем, совершенная должностным лицом с использованием своих служебных полномочий;</w:t>
      </w:r>
    </w:p>
    <w:p w:rsidR="007436A0" w:rsidRDefault="007436A0" w:rsidP="007436A0">
      <w:pPr>
        <w:pStyle w:val="21"/>
        <w:shd w:val="clear" w:color="auto" w:fill="auto"/>
        <w:spacing w:before="0"/>
        <w:ind w:firstLine="740"/>
      </w:pPr>
      <w:r>
        <w:rPr>
          <w:rStyle w:val="2"/>
          <w:color w:val="000000"/>
        </w:rPr>
        <w:t>- остальные составы входят в Главу 35 Уголовного кодекса Республики Беларусь «Преступления против интересов службы»</w:t>
      </w:r>
    </w:p>
    <w:p w:rsidR="007436A0" w:rsidRDefault="007436A0" w:rsidP="007436A0">
      <w:pPr>
        <w:pStyle w:val="21"/>
        <w:numPr>
          <w:ilvl w:val="0"/>
          <w:numId w:val="1"/>
        </w:numPr>
        <w:shd w:val="clear" w:color="auto" w:fill="auto"/>
        <w:tabs>
          <w:tab w:val="left" w:pos="1029"/>
        </w:tabs>
        <w:spacing w:before="0"/>
        <w:ind w:firstLine="740"/>
      </w:pPr>
      <w:r>
        <w:rPr>
          <w:rStyle w:val="20"/>
          <w:color w:val="000000"/>
        </w:rPr>
        <w:t xml:space="preserve">ч.2, 3 ст. 424 </w:t>
      </w:r>
      <w:r>
        <w:rPr>
          <w:rStyle w:val="2"/>
          <w:color w:val="000000"/>
        </w:rPr>
        <w:t xml:space="preserve">УК </w:t>
      </w:r>
      <w:r>
        <w:rPr>
          <w:rStyle w:val="20"/>
          <w:color w:val="000000"/>
        </w:rPr>
        <w:t xml:space="preserve">Республики Беларусь </w:t>
      </w:r>
      <w:r>
        <w:rPr>
          <w:rStyle w:val="210"/>
          <w:color w:val="000000"/>
        </w:rPr>
        <w:t xml:space="preserve">- </w:t>
      </w:r>
      <w:r>
        <w:rPr>
          <w:rStyle w:val="2"/>
          <w:color w:val="000000"/>
        </w:rPr>
        <w:t>злоупотребление властью или служебными полномочиями из корыстной или иной личной заинтересованности;</w:t>
      </w:r>
    </w:p>
    <w:p w:rsidR="007436A0" w:rsidRDefault="007436A0" w:rsidP="007436A0">
      <w:pPr>
        <w:pStyle w:val="21"/>
        <w:numPr>
          <w:ilvl w:val="0"/>
          <w:numId w:val="1"/>
        </w:numPr>
        <w:shd w:val="clear" w:color="auto" w:fill="auto"/>
        <w:tabs>
          <w:tab w:val="left" w:pos="1043"/>
        </w:tabs>
        <w:spacing w:before="0"/>
        <w:ind w:firstLine="740"/>
      </w:pPr>
      <w:r>
        <w:rPr>
          <w:rStyle w:val="20"/>
          <w:color w:val="000000"/>
        </w:rPr>
        <w:t xml:space="preserve">ч.2, </w:t>
      </w:r>
      <w:r>
        <w:rPr>
          <w:rStyle w:val="2"/>
          <w:color w:val="000000"/>
        </w:rPr>
        <w:t xml:space="preserve">3 </w:t>
      </w:r>
      <w:r>
        <w:rPr>
          <w:rStyle w:val="20"/>
          <w:color w:val="000000"/>
        </w:rPr>
        <w:t xml:space="preserve">ст. 425 </w:t>
      </w:r>
      <w:r>
        <w:rPr>
          <w:rStyle w:val="2"/>
          <w:color w:val="000000"/>
        </w:rPr>
        <w:t xml:space="preserve">УК </w:t>
      </w:r>
      <w:r>
        <w:rPr>
          <w:rStyle w:val="20"/>
          <w:color w:val="000000"/>
        </w:rPr>
        <w:t xml:space="preserve">Республики Беларусь - </w:t>
      </w:r>
      <w:r>
        <w:rPr>
          <w:rStyle w:val="2"/>
          <w:color w:val="000000"/>
        </w:rPr>
        <w:t>бездействие должностного лица, совершенное из корыстной или иной личной заинтересованности;</w:t>
      </w:r>
    </w:p>
    <w:p w:rsidR="007436A0" w:rsidRDefault="007436A0" w:rsidP="007436A0">
      <w:pPr>
        <w:pStyle w:val="21"/>
        <w:numPr>
          <w:ilvl w:val="0"/>
          <w:numId w:val="1"/>
        </w:numPr>
        <w:shd w:val="clear" w:color="auto" w:fill="auto"/>
        <w:tabs>
          <w:tab w:val="left" w:pos="1033"/>
        </w:tabs>
        <w:spacing w:before="0"/>
        <w:ind w:firstLine="740"/>
      </w:pPr>
      <w:r>
        <w:rPr>
          <w:rStyle w:val="20"/>
          <w:color w:val="000000"/>
        </w:rPr>
        <w:t xml:space="preserve">ч.2, </w:t>
      </w:r>
      <w:r>
        <w:rPr>
          <w:rStyle w:val="2"/>
          <w:color w:val="000000"/>
        </w:rPr>
        <w:t xml:space="preserve">3 </w:t>
      </w:r>
      <w:r>
        <w:rPr>
          <w:rStyle w:val="20"/>
          <w:color w:val="000000"/>
        </w:rPr>
        <w:t xml:space="preserve">ст. 426 </w:t>
      </w:r>
      <w:r>
        <w:rPr>
          <w:rStyle w:val="2"/>
          <w:color w:val="000000"/>
        </w:rPr>
        <w:t xml:space="preserve">УК </w:t>
      </w:r>
      <w:r>
        <w:rPr>
          <w:rStyle w:val="20"/>
          <w:color w:val="000000"/>
        </w:rPr>
        <w:t xml:space="preserve">Республики Беларусь - </w:t>
      </w:r>
      <w:r>
        <w:rPr>
          <w:rStyle w:val="2"/>
          <w:color w:val="000000"/>
        </w:rPr>
        <w:t>превышение власти или служебных полномочий, совершенное из корыстной или иной личной заинтересованности;</w:t>
      </w:r>
    </w:p>
    <w:p w:rsidR="007436A0" w:rsidRDefault="007436A0" w:rsidP="007436A0">
      <w:pPr>
        <w:pStyle w:val="21"/>
        <w:numPr>
          <w:ilvl w:val="0"/>
          <w:numId w:val="1"/>
        </w:numPr>
        <w:shd w:val="clear" w:color="auto" w:fill="auto"/>
        <w:tabs>
          <w:tab w:val="left" w:pos="1234"/>
        </w:tabs>
        <w:spacing w:before="0"/>
        <w:ind w:firstLine="740"/>
      </w:pPr>
      <w:r>
        <w:rPr>
          <w:rStyle w:val="20"/>
          <w:color w:val="000000"/>
        </w:rPr>
        <w:t xml:space="preserve">ст. 429 </w:t>
      </w:r>
      <w:r>
        <w:rPr>
          <w:rStyle w:val="2"/>
          <w:color w:val="000000"/>
        </w:rPr>
        <w:t xml:space="preserve">УК </w:t>
      </w:r>
      <w:r>
        <w:rPr>
          <w:rStyle w:val="20"/>
          <w:color w:val="000000"/>
        </w:rPr>
        <w:t xml:space="preserve">Республики Беларусь - </w:t>
      </w:r>
      <w:r>
        <w:rPr>
          <w:rStyle w:val="2"/>
          <w:color w:val="000000"/>
        </w:rPr>
        <w:t>незаконное участие в предпринимательской деятельности;</w:t>
      </w:r>
    </w:p>
    <w:p w:rsidR="007436A0" w:rsidRDefault="007436A0" w:rsidP="007436A0">
      <w:pPr>
        <w:pStyle w:val="31"/>
        <w:numPr>
          <w:ilvl w:val="0"/>
          <w:numId w:val="1"/>
        </w:numPr>
        <w:shd w:val="clear" w:color="auto" w:fill="auto"/>
        <w:tabs>
          <w:tab w:val="left" w:pos="1068"/>
        </w:tabs>
        <w:spacing w:after="0"/>
        <w:ind w:firstLine="740"/>
        <w:jc w:val="both"/>
      </w:pPr>
      <w:r>
        <w:rPr>
          <w:rStyle w:val="3"/>
          <w:b/>
          <w:bCs/>
          <w:color w:val="000000"/>
        </w:rPr>
        <w:t xml:space="preserve">ст. 430 </w:t>
      </w:r>
      <w:r>
        <w:rPr>
          <w:rStyle w:val="30"/>
          <w:b w:val="0"/>
          <w:bCs w:val="0"/>
          <w:color w:val="000000"/>
        </w:rPr>
        <w:t xml:space="preserve">УК </w:t>
      </w:r>
      <w:r>
        <w:rPr>
          <w:rStyle w:val="3"/>
          <w:b/>
          <w:bCs/>
          <w:color w:val="000000"/>
        </w:rPr>
        <w:t xml:space="preserve">Республики Беларусь </w:t>
      </w:r>
      <w:r>
        <w:rPr>
          <w:rStyle w:val="32"/>
          <w:b/>
          <w:bCs/>
          <w:color w:val="000000"/>
        </w:rPr>
        <w:t xml:space="preserve">- </w:t>
      </w:r>
      <w:r>
        <w:rPr>
          <w:rStyle w:val="30"/>
          <w:b w:val="0"/>
          <w:bCs w:val="0"/>
          <w:color w:val="000000"/>
        </w:rPr>
        <w:t>получение взятки;</w:t>
      </w:r>
    </w:p>
    <w:p w:rsidR="007436A0" w:rsidRDefault="007436A0" w:rsidP="007436A0">
      <w:pPr>
        <w:pStyle w:val="31"/>
        <w:numPr>
          <w:ilvl w:val="0"/>
          <w:numId w:val="1"/>
        </w:numPr>
        <w:shd w:val="clear" w:color="auto" w:fill="auto"/>
        <w:tabs>
          <w:tab w:val="left" w:pos="1068"/>
        </w:tabs>
        <w:spacing w:after="0"/>
        <w:ind w:firstLine="740"/>
        <w:jc w:val="both"/>
      </w:pPr>
      <w:r>
        <w:rPr>
          <w:rStyle w:val="3"/>
          <w:b/>
          <w:bCs/>
          <w:color w:val="000000"/>
        </w:rPr>
        <w:t xml:space="preserve">ст. 431 </w:t>
      </w:r>
      <w:r>
        <w:rPr>
          <w:rStyle w:val="30"/>
          <w:b w:val="0"/>
          <w:bCs w:val="0"/>
          <w:color w:val="000000"/>
        </w:rPr>
        <w:t xml:space="preserve">УК </w:t>
      </w:r>
      <w:r>
        <w:rPr>
          <w:rStyle w:val="3"/>
          <w:b/>
          <w:bCs/>
          <w:color w:val="000000"/>
        </w:rPr>
        <w:t xml:space="preserve">Республики Беларусь </w:t>
      </w:r>
      <w:r>
        <w:rPr>
          <w:rStyle w:val="32"/>
          <w:b/>
          <w:bCs/>
          <w:color w:val="000000"/>
        </w:rPr>
        <w:t xml:space="preserve">- </w:t>
      </w:r>
      <w:r>
        <w:rPr>
          <w:rStyle w:val="30"/>
          <w:b w:val="0"/>
          <w:bCs w:val="0"/>
          <w:color w:val="000000"/>
        </w:rPr>
        <w:t>дача взятки;</w:t>
      </w:r>
    </w:p>
    <w:p w:rsidR="007436A0" w:rsidRDefault="007436A0" w:rsidP="007436A0">
      <w:pPr>
        <w:pStyle w:val="21"/>
        <w:numPr>
          <w:ilvl w:val="0"/>
          <w:numId w:val="1"/>
        </w:numPr>
        <w:shd w:val="clear" w:color="auto" w:fill="auto"/>
        <w:tabs>
          <w:tab w:val="left" w:pos="1234"/>
        </w:tabs>
        <w:spacing w:before="0"/>
        <w:ind w:firstLine="740"/>
      </w:pPr>
      <w:r>
        <w:rPr>
          <w:rStyle w:val="20"/>
          <w:color w:val="000000"/>
        </w:rPr>
        <w:t xml:space="preserve">ст.432 </w:t>
      </w:r>
      <w:r>
        <w:rPr>
          <w:rStyle w:val="2"/>
          <w:color w:val="000000"/>
        </w:rPr>
        <w:t xml:space="preserve">УК </w:t>
      </w:r>
      <w:r>
        <w:rPr>
          <w:rStyle w:val="20"/>
          <w:color w:val="000000"/>
        </w:rPr>
        <w:t xml:space="preserve">Республики Беларусь - </w:t>
      </w:r>
      <w:r>
        <w:rPr>
          <w:rStyle w:val="2"/>
          <w:color w:val="000000"/>
        </w:rPr>
        <w:t>посредничество во взяточничестве;</w:t>
      </w:r>
    </w:p>
    <w:p w:rsidR="007436A0" w:rsidRDefault="007436A0" w:rsidP="007436A0">
      <w:pPr>
        <w:pStyle w:val="21"/>
        <w:shd w:val="clear" w:color="auto" w:fill="auto"/>
        <w:spacing w:before="0"/>
        <w:ind w:firstLine="740"/>
      </w:pPr>
      <w:r>
        <w:rPr>
          <w:rStyle w:val="20"/>
          <w:color w:val="000000"/>
        </w:rPr>
        <w:t xml:space="preserve">10. ст. 455 УК Республики Беларусь </w:t>
      </w:r>
      <w:r>
        <w:rPr>
          <w:rStyle w:val="22"/>
          <w:color w:val="000000"/>
        </w:rPr>
        <w:t xml:space="preserve">- </w:t>
      </w:r>
      <w:r>
        <w:rPr>
          <w:rStyle w:val="2"/>
          <w:color w:val="000000"/>
        </w:rPr>
        <w:t>злоупотребление властью, превышение власти либо бездействие власти (начальник, ВС).</w:t>
      </w:r>
    </w:p>
    <w:p w:rsidR="007436A0" w:rsidRDefault="007436A0" w:rsidP="007436A0">
      <w:pPr>
        <w:pStyle w:val="21"/>
        <w:shd w:val="clear" w:color="auto" w:fill="auto"/>
        <w:spacing w:before="0"/>
        <w:ind w:firstLine="740"/>
      </w:pPr>
      <w:r>
        <w:rPr>
          <w:rStyle w:val="2"/>
          <w:color w:val="000000"/>
        </w:rPr>
        <w:t xml:space="preserve">Следует отметить, что законодатель предусмотрел примечание к ст. 431 </w:t>
      </w:r>
      <w:proofErr w:type="gramStart"/>
      <w:r>
        <w:rPr>
          <w:rStyle w:val="2"/>
          <w:color w:val="000000"/>
        </w:rPr>
        <w:t>УК</w:t>
      </w:r>
      <w:proofErr w:type="gramEnd"/>
      <w:r>
        <w:rPr>
          <w:rStyle w:val="2"/>
          <w:color w:val="000000"/>
        </w:rPr>
        <w:t xml:space="preserve"> Республики Беларусь «Дача взятки» согласно </w:t>
      </w:r>
      <w:proofErr w:type="gramStart"/>
      <w:r>
        <w:rPr>
          <w:rStyle w:val="2"/>
          <w:color w:val="000000"/>
        </w:rPr>
        <w:t>которого</w:t>
      </w:r>
      <w:proofErr w:type="gramEnd"/>
      <w:r>
        <w:rPr>
          <w:rStyle w:val="2"/>
          <w:color w:val="000000"/>
        </w:rPr>
        <w:t xml:space="preserve">: Лицо, давшее взятку, освобождается от УО, если в отношении него имело место </w:t>
      </w:r>
      <w:r>
        <w:rPr>
          <w:rStyle w:val="2"/>
          <w:color w:val="000000"/>
        </w:rPr>
        <w:lastRenderedPageBreak/>
        <w:t xml:space="preserve">вымогательство взятки либо если это лицо после дачи взятки добровольно заявило </w:t>
      </w:r>
      <w:proofErr w:type="gramStart"/>
      <w:r>
        <w:rPr>
          <w:rStyle w:val="2"/>
          <w:color w:val="000000"/>
        </w:rPr>
        <w:t>о</w:t>
      </w:r>
      <w:proofErr w:type="gramEnd"/>
      <w:r>
        <w:rPr>
          <w:rStyle w:val="2"/>
          <w:color w:val="000000"/>
        </w:rPr>
        <w:t xml:space="preserve"> содеянном в правоохранительные органы.</w:t>
      </w:r>
    </w:p>
    <w:p w:rsidR="007436A0" w:rsidRDefault="007436A0" w:rsidP="007436A0">
      <w:pPr>
        <w:pStyle w:val="21"/>
        <w:shd w:val="clear" w:color="auto" w:fill="auto"/>
        <w:spacing w:before="0"/>
        <w:ind w:firstLine="740"/>
      </w:pPr>
      <w:r>
        <w:rPr>
          <w:rStyle w:val="2"/>
          <w:color w:val="000000"/>
        </w:rPr>
        <w:t>Исходя из ст. 1 Закона Республики Беларусь «О борьбе с коррупцией» можно совершенно четко определить критерии коррупционного преступления. К таким критериям относится три позиции:</w:t>
      </w:r>
    </w:p>
    <w:p w:rsidR="007436A0" w:rsidRDefault="007436A0" w:rsidP="007436A0">
      <w:pPr>
        <w:pStyle w:val="21"/>
        <w:shd w:val="clear" w:color="auto" w:fill="auto"/>
        <w:spacing w:before="0"/>
        <w:ind w:firstLine="1240"/>
      </w:pPr>
      <w:r>
        <w:rPr>
          <w:rStyle w:val="2"/>
          <w:color w:val="000000"/>
        </w:rPr>
        <w:t>преступление должно быть совершено государственным должностным либо приравненным к нему лицом, либо осуществляющим подкуп такого лица;</w:t>
      </w:r>
    </w:p>
    <w:p w:rsidR="007436A0" w:rsidRDefault="007436A0" w:rsidP="007436A0">
      <w:pPr>
        <w:pStyle w:val="21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firstLine="740"/>
      </w:pPr>
      <w:r>
        <w:rPr>
          <w:rStyle w:val="2"/>
          <w:color w:val="000000"/>
        </w:rPr>
        <w:t>преступление должно быть совершено с использованием служебных полномочий (служебного положения);</w:t>
      </w:r>
    </w:p>
    <w:p w:rsidR="007436A0" w:rsidRDefault="007436A0" w:rsidP="007436A0">
      <w:pPr>
        <w:pStyle w:val="21"/>
        <w:numPr>
          <w:ilvl w:val="0"/>
          <w:numId w:val="2"/>
        </w:numPr>
        <w:shd w:val="clear" w:color="auto" w:fill="auto"/>
        <w:tabs>
          <w:tab w:val="left" w:pos="918"/>
        </w:tabs>
        <w:spacing w:before="0"/>
        <w:ind w:firstLine="740"/>
      </w:pPr>
      <w:r>
        <w:rPr>
          <w:rStyle w:val="2"/>
          <w:color w:val="000000"/>
        </w:rPr>
        <w:t>преступление должно быть совершено из корыстной или иной личной заинтересованности.</w:t>
      </w:r>
    </w:p>
    <w:p w:rsidR="007436A0" w:rsidRDefault="007436A0" w:rsidP="007436A0">
      <w:pPr>
        <w:pStyle w:val="21"/>
        <w:shd w:val="clear" w:color="auto" w:fill="auto"/>
        <w:spacing w:before="0"/>
        <w:ind w:firstLine="740"/>
      </w:pPr>
      <w:r>
        <w:rPr>
          <w:rStyle w:val="2"/>
          <w:color w:val="000000"/>
        </w:rPr>
        <w:t>При этом в международном праве определяются два типа коррупционных преступлений:</w:t>
      </w:r>
    </w:p>
    <w:p w:rsidR="007436A0" w:rsidRDefault="007436A0" w:rsidP="007436A0">
      <w:pPr>
        <w:pStyle w:val="21"/>
        <w:numPr>
          <w:ilvl w:val="0"/>
          <w:numId w:val="2"/>
        </w:numPr>
        <w:shd w:val="clear" w:color="auto" w:fill="auto"/>
        <w:tabs>
          <w:tab w:val="left" w:pos="918"/>
        </w:tabs>
        <w:spacing w:before="0"/>
        <w:ind w:firstLine="740"/>
      </w:pPr>
      <w:r>
        <w:rPr>
          <w:rStyle w:val="2"/>
          <w:color w:val="000000"/>
        </w:rPr>
        <w:t xml:space="preserve">выражающиеся в умышленном использовании должностным лицом своих служебных полномочий в целях получения выгоды имущественного характера, услуги, покровительства и </w:t>
      </w:r>
      <w:proofErr w:type="gramStart"/>
      <w:r>
        <w:rPr>
          <w:rStyle w:val="2"/>
          <w:color w:val="000000"/>
        </w:rPr>
        <w:t>другое</w:t>
      </w:r>
      <w:proofErr w:type="gramEnd"/>
      <w:r>
        <w:rPr>
          <w:rStyle w:val="2"/>
          <w:color w:val="000000"/>
        </w:rPr>
        <w:t>;</w:t>
      </w:r>
    </w:p>
    <w:p w:rsidR="007436A0" w:rsidRDefault="007436A0" w:rsidP="007436A0">
      <w:pPr>
        <w:pStyle w:val="21"/>
        <w:numPr>
          <w:ilvl w:val="0"/>
          <w:numId w:val="2"/>
        </w:numPr>
        <w:shd w:val="clear" w:color="auto" w:fill="auto"/>
        <w:tabs>
          <w:tab w:val="left" w:pos="1070"/>
        </w:tabs>
        <w:spacing w:before="0"/>
        <w:ind w:firstLine="740"/>
      </w:pPr>
      <w:r>
        <w:rPr>
          <w:rStyle w:val="2"/>
          <w:color w:val="000000"/>
        </w:rPr>
        <w:t>классическая форма коррупции - речь идет о заключении коррупционного соглашения с должностным лицом, т.е. о его подкупе (ст. 430-432 УК РБ).</w:t>
      </w:r>
    </w:p>
    <w:bookmarkEnd w:id="0"/>
    <w:p w:rsidR="007436A0" w:rsidRPr="007436A0" w:rsidRDefault="007436A0" w:rsidP="007436A0"/>
    <w:sectPr w:rsidR="007436A0" w:rsidRPr="007436A0" w:rsidSect="007436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8E"/>
    <w:rsid w:val="007436A0"/>
    <w:rsid w:val="008D3290"/>
    <w:rsid w:val="00A33B60"/>
    <w:rsid w:val="00C5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7436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436A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7436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 + Не полужирный"/>
    <w:basedOn w:val="3"/>
    <w:uiPriority w:val="99"/>
    <w:rsid w:val="007436A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436A0"/>
    <w:pPr>
      <w:shd w:val="clear" w:color="auto" w:fill="FFFFFF"/>
      <w:spacing w:after="240" w:line="322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7436A0"/>
    <w:pPr>
      <w:shd w:val="clear" w:color="auto" w:fill="FFFFFF"/>
      <w:spacing w:before="240" w:line="322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210">
    <w:name w:val="Основной текст (2) + Полужирный1"/>
    <w:basedOn w:val="2"/>
    <w:uiPriority w:val="99"/>
    <w:rsid w:val="007436A0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2">
    <w:name w:val="Основной текст (3)"/>
    <w:basedOn w:val="3"/>
    <w:uiPriority w:val="99"/>
    <w:rsid w:val="007436A0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7436A0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7436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436A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7436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 + Не полужирный"/>
    <w:basedOn w:val="3"/>
    <w:uiPriority w:val="99"/>
    <w:rsid w:val="007436A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436A0"/>
    <w:pPr>
      <w:shd w:val="clear" w:color="auto" w:fill="FFFFFF"/>
      <w:spacing w:after="240" w:line="322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7436A0"/>
    <w:pPr>
      <w:shd w:val="clear" w:color="auto" w:fill="FFFFFF"/>
      <w:spacing w:before="240" w:line="322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210">
    <w:name w:val="Основной текст (2) + Полужирный1"/>
    <w:basedOn w:val="2"/>
    <w:uiPriority w:val="99"/>
    <w:rsid w:val="007436A0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2">
    <w:name w:val="Основной текст (3)"/>
    <w:basedOn w:val="3"/>
    <w:uiPriority w:val="99"/>
    <w:rsid w:val="007436A0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7436A0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Елена Валерьевна</dc:creator>
  <cp:keywords/>
  <dc:description/>
  <cp:lastModifiedBy>Белоусова Елена Валерьевна</cp:lastModifiedBy>
  <cp:revision>2</cp:revision>
  <dcterms:created xsi:type="dcterms:W3CDTF">2020-11-10T05:40:00Z</dcterms:created>
  <dcterms:modified xsi:type="dcterms:W3CDTF">2020-11-10T05:42:00Z</dcterms:modified>
</cp:coreProperties>
</file>