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61" w:rsidRPr="00116293" w:rsidRDefault="00144AC0" w:rsidP="00144AC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11629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3. </w:t>
      </w:r>
      <w:r w:rsidR="003D0761" w:rsidRPr="0011629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СОСТОЯНИЕ ПРОИЗВОДСТВЕННОГО ТРАВМАТИЗМА И ОХРАНЫ ТРУДА В МОГИЛЕВСКОЙ ОБЛАСТИ</w:t>
      </w:r>
      <w:bookmarkStart w:id="0" w:name="_GoBack"/>
      <w:bookmarkEnd w:id="0"/>
    </w:p>
    <w:p w:rsidR="003D0761" w:rsidRPr="00116293" w:rsidRDefault="003D0761" w:rsidP="003D07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3D0761" w:rsidRPr="00116293" w:rsidRDefault="003D0761" w:rsidP="003D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>Обеспечение охраны труда остается одним из приоритетных направлений государственной внутренней политики. За последние годы в республике создана и функционирует государственная система управления охраной труда, сформировано национальное законодательство в этой сфере, создана система экономической заинтересованности нанимателей в улучшении условий и охраны труда.</w:t>
      </w:r>
    </w:p>
    <w:p w:rsidR="003D0761" w:rsidRPr="00116293" w:rsidRDefault="003D0761" w:rsidP="003D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>В республике введено обязательное страхование от несчастных случаев на производстве и профессиональных заболеваний, направленное на обеспечение социальной защиты потерпевших вследствие несчастных случаев на производстве и профессиональных заболеваний. По данным Белорусского республиканского унитарного страхового предприятия «</w:t>
      </w:r>
      <w:proofErr w:type="spellStart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>Белгосстрах</w:t>
      </w:r>
      <w:proofErr w:type="spellEnd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», в 2019 году по обязательному страхованию от несчастных случаев на производстве и профессиональных заболеваний лицам, пострадавшим в результате несчастных случаев на производстве и профессиональных заболеваний, выплачено 16,6 млн. руб. </w:t>
      </w:r>
    </w:p>
    <w:p w:rsidR="003D0761" w:rsidRPr="00116293" w:rsidRDefault="003D0761" w:rsidP="003D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Вместе с тем, на практике по-прежнему имеются случаи нарушения существующих норм законодательства об охране труда, как со стороны работодателей, так и со стороны работников, которые приводят к трагедии – гибели человека на производстве. Социальные потери такого происшествия оценить невозможно, ибо никто и ничто не вернет матери – сына, ребенку – отца, жене – мужа. </w:t>
      </w:r>
    </w:p>
    <w:p w:rsidR="003D0761" w:rsidRPr="00116293" w:rsidRDefault="003D0761" w:rsidP="003D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>Поэтому важно осуществлять на всех уровнях государственного управления, непосредственно в организациях анализ состояния условий и охраны труда, на основе которого можно было бы установить результативность принимаемых мер, выявить нуждающиеся в совершенствовании направления работы, а также выработать необходимые для этого мероприятия.</w:t>
      </w:r>
    </w:p>
    <w:p w:rsidR="003D0761" w:rsidRPr="00116293" w:rsidRDefault="003D0761" w:rsidP="003D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>В истекшем периоде 2020 года в Могилевской области, произошло снижение фактов гибели людей на производстве с 9 до 6, в тоже время число случаев тяжелого травматизма выросло с 54 до 56 в сравнении с аналогичным периодом 2019 года.</w:t>
      </w:r>
    </w:p>
    <w:p w:rsidR="00632032" w:rsidRPr="00116293" w:rsidRDefault="00632032" w:rsidP="000B3397">
      <w:pPr>
        <w:shd w:val="clear" w:color="auto" w:fill="FFFFFF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 истекший период 2020 года в организациях города Бобруйска </w:t>
      </w:r>
      <w:r w:rsidRPr="00116293">
        <w:rPr>
          <w:rFonts w:ascii="Times New Roman" w:eastAsia="Times New Roman" w:hAnsi="Times New Roman" w:cs="Times New Roman"/>
          <w:sz w:val="30"/>
          <w:szCs w:val="30"/>
        </w:rPr>
        <w:t xml:space="preserve">(по оперативным данным) зарегистрировано снижение числа </w:t>
      </w:r>
      <w:r w:rsidR="000B3397" w:rsidRPr="00116293">
        <w:rPr>
          <w:rFonts w:ascii="Times New Roman" w:eastAsia="Times New Roman" w:hAnsi="Times New Roman" w:cs="Times New Roman"/>
          <w:sz w:val="30"/>
          <w:szCs w:val="30"/>
        </w:rPr>
        <w:t xml:space="preserve">несчастных случаев со смертельным исходом с 2 до 1, а также </w:t>
      </w:r>
      <w:r w:rsidRPr="00116293">
        <w:rPr>
          <w:rFonts w:ascii="Times New Roman" w:eastAsia="Times New Roman" w:hAnsi="Times New Roman" w:cs="Times New Roman"/>
          <w:sz w:val="30"/>
          <w:szCs w:val="30"/>
        </w:rPr>
        <w:t>несчастных случаев</w:t>
      </w:r>
      <w:r w:rsidR="001049B1" w:rsidRPr="00116293">
        <w:rPr>
          <w:rFonts w:ascii="Times New Roman" w:eastAsia="Times New Roman" w:hAnsi="Times New Roman" w:cs="Times New Roman"/>
          <w:sz w:val="30"/>
          <w:szCs w:val="30"/>
        </w:rPr>
        <w:t>, приведших к</w:t>
      </w:r>
      <w:r w:rsidR="000B3397" w:rsidRPr="001162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16293">
        <w:rPr>
          <w:rFonts w:ascii="Times New Roman" w:eastAsia="Times New Roman" w:hAnsi="Times New Roman" w:cs="Times New Roman"/>
          <w:sz w:val="30"/>
          <w:szCs w:val="30"/>
        </w:rPr>
        <w:t>тяжелым</w:t>
      </w:r>
      <w:r w:rsidR="001049B1" w:rsidRPr="00116293">
        <w:rPr>
          <w:rFonts w:ascii="Times New Roman" w:eastAsia="Times New Roman" w:hAnsi="Times New Roman" w:cs="Times New Roman"/>
          <w:sz w:val="30"/>
          <w:szCs w:val="30"/>
        </w:rPr>
        <w:t xml:space="preserve"> производственным травмам </w:t>
      </w:r>
      <w:r w:rsidRPr="001162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B3397" w:rsidRPr="00116293">
        <w:rPr>
          <w:rFonts w:ascii="Times New Roman" w:eastAsia="Times New Roman" w:hAnsi="Times New Roman" w:cs="Times New Roman"/>
          <w:sz w:val="30"/>
          <w:szCs w:val="30"/>
        </w:rPr>
        <w:t>с 14 до 8.</w:t>
      </w:r>
    </w:p>
    <w:p w:rsidR="00632032" w:rsidRPr="00116293" w:rsidRDefault="000B3397" w:rsidP="000B3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16293">
        <w:rPr>
          <w:rFonts w:ascii="Times New Roman" w:eastAsia="Times New Roman" w:hAnsi="Times New Roman" w:cs="Times New Roman"/>
          <w:sz w:val="30"/>
          <w:szCs w:val="30"/>
        </w:rPr>
        <w:t>Несчастный случай со смертельным исходом произошел в</w:t>
      </w:r>
      <w:r w:rsidRPr="00116293">
        <w:rPr>
          <w:rFonts w:ascii="Times New Roman" w:hAnsi="Times New Roman" w:cs="Times New Roman"/>
          <w:sz w:val="30"/>
          <w:szCs w:val="30"/>
          <w:lang w:eastAsia="en-US"/>
        </w:rPr>
        <w:t xml:space="preserve"> ЧСУП «</w:t>
      </w:r>
      <w:proofErr w:type="spellStart"/>
      <w:r w:rsidRPr="00116293">
        <w:rPr>
          <w:rFonts w:ascii="Times New Roman" w:hAnsi="Times New Roman" w:cs="Times New Roman"/>
          <w:sz w:val="30"/>
          <w:szCs w:val="30"/>
          <w:lang w:eastAsia="en-US"/>
        </w:rPr>
        <w:t>Водосистемы</w:t>
      </w:r>
      <w:proofErr w:type="spellEnd"/>
      <w:r w:rsidRPr="00116293">
        <w:rPr>
          <w:rFonts w:ascii="Times New Roman" w:hAnsi="Times New Roman" w:cs="Times New Roman"/>
          <w:sz w:val="30"/>
          <w:szCs w:val="30"/>
          <w:lang w:eastAsia="en-US"/>
        </w:rPr>
        <w:t>» (погибший находился в состоянии алкогольного опьянения - 2 %).</w:t>
      </w:r>
    </w:p>
    <w:p w:rsidR="003D0761" w:rsidRPr="00116293" w:rsidRDefault="003D0761" w:rsidP="003D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proofErr w:type="gramStart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Основными причинами гибели и </w:t>
      </w:r>
      <w:proofErr w:type="spellStart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>травмирования</w:t>
      </w:r>
      <w:proofErr w:type="spellEnd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работников на производстве явилось отсутствие системного контроля на предприятиях и в организациях за соблюдением работниками правил и норм охраны труда, нарушение потерпевшими трудовой и производственной дисциплины, инструкций по охране труда, невыполнение отдельными руководителями и специалистами обязанностей по охране труда, нарушение требований безопасности другими работниками, недостатки в обучении и инструктировании потерпевшего по охране труда. </w:t>
      </w:r>
      <w:proofErr w:type="gramEnd"/>
    </w:p>
    <w:p w:rsidR="000B3397" w:rsidRPr="00116293" w:rsidRDefault="000B3397" w:rsidP="00DA692C">
      <w:pPr>
        <w:shd w:val="clear" w:color="auto" w:fill="FFFFFF"/>
        <w:tabs>
          <w:tab w:val="left" w:pos="9638"/>
          <w:tab w:val="left" w:pos="102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116293">
        <w:rPr>
          <w:rFonts w:ascii="Times New Roman" w:eastAsia="Times New Roman" w:hAnsi="Times New Roman" w:cs="Times New Roman"/>
          <w:sz w:val="30"/>
          <w:szCs w:val="30"/>
        </w:rPr>
        <w:t>Анализ причин производственного травматизма показывает, что основными из них являются: нарушение потерпевшими требований инструкций по охране труда (50,0%); нарушение требований по охране труда другими работниками (9,0%); невыполнение руководителями и специалистами обязанностей по охране труда (13,6%); личная неосторожность потерпевшего (13,6%); нарушение правил дорожного движения потерпевшим (4,6%); нарушение правил дорожного движения другим лицом (4,6%);</w:t>
      </w:r>
      <w:proofErr w:type="gramEnd"/>
      <w:r w:rsidRPr="00116293">
        <w:rPr>
          <w:rFonts w:ascii="Times New Roman" w:eastAsia="Times New Roman" w:hAnsi="Times New Roman" w:cs="Times New Roman"/>
          <w:sz w:val="30"/>
          <w:szCs w:val="30"/>
        </w:rPr>
        <w:t xml:space="preserve"> прочие (4,6%).</w:t>
      </w:r>
    </w:p>
    <w:p w:rsidR="003D0761" w:rsidRPr="00116293" w:rsidRDefault="003D0761" w:rsidP="003D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proofErr w:type="gramStart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целях повышения ответственности граждан к личной безопасности, культуры населения в области знания и соблюдения мер безопасности, а также выполнения руководителями организаций независимо от форм собственности своих обязанностей по обеспечению здоровых и безопасных условий труда  главой государства принята Директива Президента Республики Беларусь от 11.03.2004 № 1 «О мерах по укреплению общественной безопасности и дисциплины» (далее – Директива № 1). </w:t>
      </w:r>
      <w:proofErr w:type="gramEnd"/>
    </w:p>
    <w:p w:rsidR="00DA692C" w:rsidRPr="00116293" w:rsidRDefault="003D0761" w:rsidP="00DA6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Для реализации в 2020 году положений Директивы № 1 в Могилевской области приняты два основных документа: </w:t>
      </w:r>
      <w:proofErr w:type="gramStart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Pr="00116293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лан</w:t>
      </w: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мероприятий на 2020 год по реализации в Могилевской области положений Директивы Президента Республики Беларусь от 11.03.2004 № 1 «О мерах по укреплению общественной безопасности и дисциплины», утвержденный решением Могилевского областного исполнительного комитета от 28.11.2019 № 26-84, </w:t>
      </w:r>
      <w:r w:rsidRPr="00116293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и</w:t>
      </w:r>
      <w:r w:rsidRPr="00116293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 xml:space="preserve"> </w:t>
      </w: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Комплекс мер по предупреждению гибели и </w:t>
      </w:r>
      <w:proofErr w:type="spellStart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>травмирования</w:t>
      </w:r>
      <w:proofErr w:type="spellEnd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людей, по укреплению производственно-технологической, исполнительской и трудовой дисциплины, безопасности производственной деятельности в организациях Могилевской области на 2020</w:t>
      </w:r>
      <w:proofErr w:type="gramEnd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год, утвержденный протоколом заседания комиссии по профилактике производственного травматизма и профессиональной заболеваемости при Могилевском облисполкоме от 03.12.2019 № 7. </w:t>
      </w:r>
    </w:p>
    <w:p w:rsidR="00DA692C" w:rsidRPr="00116293" w:rsidRDefault="00DA692C" w:rsidP="00DA6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Для реализации в 2020 году положений Директивы № 1 в городе Бобруйске приняты два основных документа: </w:t>
      </w:r>
      <w:proofErr w:type="gramStart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Pr="00116293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лан</w:t>
      </w: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мероприятий на 2020 год по реализации в городе Бобруйске положений Директивы Президента </w:t>
      </w: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Республики Беларусь от 11.03.2004 № 1 «О мерах по укреплению общественной безопасности и дисциплины», утвержденный решением Бобруйского городского исполнительного комитета от 07.02.2020 № 3-2, </w:t>
      </w:r>
      <w:r w:rsidRPr="00116293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и</w:t>
      </w:r>
      <w:r w:rsidRPr="00116293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 xml:space="preserve"> </w:t>
      </w: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Комплекс мер по предупреждению гибели и </w:t>
      </w:r>
      <w:proofErr w:type="spellStart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>травмирования</w:t>
      </w:r>
      <w:proofErr w:type="spellEnd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людей, по укреплению производственно-технологической, исполнительской и трудовой дисциплины, безопасности производственной деятельности в организациях города Бобруйска на 2020</w:t>
      </w:r>
      <w:proofErr w:type="gramEnd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год, утвержденный протоколом заседания комиссии по профилактике производственного травматизма и профессиональной заболеваемости </w:t>
      </w:r>
      <w:proofErr w:type="gramStart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>при</w:t>
      </w:r>
      <w:proofErr w:type="gramEnd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gramStart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>Бобруйском</w:t>
      </w:r>
      <w:proofErr w:type="gramEnd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городском исполнительном комитете от </w:t>
      </w:r>
      <w:r w:rsidRPr="00116293">
        <w:rPr>
          <w:rFonts w:ascii="Times New Roman" w:hAnsi="Times New Roman" w:cs="Times New Roman"/>
          <w:sz w:val="30"/>
        </w:rPr>
        <w:t>26.12.2019 № 8.</w:t>
      </w:r>
    </w:p>
    <w:p w:rsidR="003D0761" w:rsidRPr="00116293" w:rsidRDefault="003D0761" w:rsidP="003D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>Одной из причин производственного травматизма по-прежнему остается нахождение потерпевших на рабочем месте в состоянии алкогольного опьянения.</w:t>
      </w:r>
    </w:p>
    <w:p w:rsidR="003D0761" w:rsidRPr="00116293" w:rsidRDefault="003D0761" w:rsidP="003D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Как и в прошлом году в истекшем периоде 2020 года  зарегистрировано 5 несчастных случаев с тяжелыми последствиями, в которых потерпевшие находились в состоянии алкогольного опьянения. </w:t>
      </w:r>
    </w:p>
    <w:p w:rsidR="00DA692C" w:rsidRPr="00116293" w:rsidRDefault="00DA692C" w:rsidP="00DA6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16293">
        <w:rPr>
          <w:rFonts w:ascii="Times New Roman" w:hAnsi="Times New Roman" w:cs="Times New Roman"/>
          <w:sz w:val="30"/>
          <w:szCs w:val="30"/>
          <w:lang w:val="be-BY" w:eastAsia="en-US"/>
        </w:rPr>
        <w:t>П</w:t>
      </w:r>
      <w:proofErr w:type="spellStart"/>
      <w:r w:rsidRPr="00116293">
        <w:rPr>
          <w:rFonts w:ascii="Times New Roman" w:hAnsi="Times New Roman" w:cs="Times New Roman"/>
          <w:sz w:val="30"/>
          <w:szCs w:val="30"/>
          <w:lang w:eastAsia="en-US"/>
        </w:rPr>
        <w:t>огибший</w:t>
      </w:r>
      <w:proofErr w:type="spellEnd"/>
      <w:r w:rsidRPr="00116293">
        <w:rPr>
          <w:rFonts w:ascii="Times New Roman" w:eastAsia="Times New Roman" w:hAnsi="Times New Roman" w:cs="Times New Roman"/>
          <w:sz w:val="30"/>
          <w:szCs w:val="30"/>
        </w:rPr>
        <w:t xml:space="preserve"> в</w:t>
      </w:r>
      <w:r w:rsidRPr="00116293">
        <w:rPr>
          <w:rFonts w:ascii="Times New Roman" w:hAnsi="Times New Roman" w:cs="Times New Roman"/>
          <w:sz w:val="30"/>
          <w:szCs w:val="30"/>
          <w:lang w:eastAsia="en-US"/>
        </w:rPr>
        <w:t xml:space="preserve"> ЧСУП «</w:t>
      </w:r>
      <w:proofErr w:type="spellStart"/>
      <w:r w:rsidRPr="00116293">
        <w:rPr>
          <w:rFonts w:ascii="Times New Roman" w:hAnsi="Times New Roman" w:cs="Times New Roman"/>
          <w:sz w:val="30"/>
          <w:szCs w:val="30"/>
          <w:lang w:eastAsia="en-US"/>
        </w:rPr>
        <w:t>Водосистемы</w:t>
      </w:r>
      <w:proofErr w:type="spellEnd"/>
      <w:r w:rsidRPr="00116293">
        <w:rPr>
          <w:rFonts w:ascii="Times New Roman" w:hAnsi="Times New Roman" w:cs="Times New Roman"/>
          <w:sz w:val="30"/>
          <w:szCs w:val="30"/>
          <w:lang w:eastAsia="en-US"/>
        </w:rPr>
        <w:t>» находился в состоянии алкогольного опьянения</w:t>
      </w:r>
      <w:r w:rsidRPr="00116293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Pr="00116293">
        <w:rPr>
          <w:rFonts w:ascii="Times New Roman" w:hAnsi="Times New Roman" w:cs="Times New Roman"/>
          <w:sz w:val="30"/>
          <w:szCs w:val="30"/>
          <w:lang w:eastAsia="en-US"/>
        </w:rPr>
        <w:t>2 %).</w:t>
      </w:r>
    </w:p>
    <w:p w:rsidR="003D0761" w:rsidRPr="00116293" w:rsidRDefault="003D0761" w:rsidP="003D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Кроме того, еще </w:t>
      </w: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8 несчастных случа</w:t>
      </w:r>
      <w:proofErr w:type="spellStart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>ях</w:t>
      </w:r>
      <w:proofErr w:type="spellEnd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признанных не связанными с производством, </w:t>
      </w: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6 из которых  со смертельным исходом, потерпевшие находились в состоянии алкогольного опьянения.</w:t>
      </w:r>
    </w:p>
    <w:p w:rsidR="003D0761" w:rsidRPr="00116293" w:rsidRDefault="003D0761" w:rsidP="003D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Данные несчастные случаи указывают на необходимость обеспечения постоянного </w:t>
      </w:r>
      <w:proofErr w:type="gramStart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>контроля за</w:t>
      </w:r>
      <w:proofErr w:type="gramEnd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соблюдением работниками трудовой дисциплины, требований инструкций по охране труда, пропаганды безопасности труда, постоянного информирования работников о недопустимости нахождения в состоянии алкогольного опьянения на рабочем месте или в рабочее время.</w:t>
      </w:r>
    </w:p>
    <w:p w:rsidR="003D0761" w:rsidRPr="00116293" w:rsidRDefault="003D0761" w:rsidP="003D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proofErr w:type="gramStart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>Кроме того, в соответствии с требованием Директивы № 1 работодателям предписано обеспечивать системный контроль физического состояния работников, занятых на работах с вредными и (или) опасными условиями труда или повышенной опасностью путем проведения освидетельствования и (или) медицинских осмотров, а также безусловное привлечение работников организаций к дисциплинарной ответственности вплоть до увольнения за нахождение в состоянии алкогольного опьянения на рабочем месте или в рабочее</w:t>
      </w:r>
      <w:proofErr w:type="gramEnd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время. За данное нарушение пунктом 2 статьи 17.3 Кодекса Республики Беларусь об административных правонарушениях предусмотрена также административная ответственность в виде штрафа в размере от одной до десяти базовых величин.</w:t>
      </w:r>
    </w:p>
    <w:p w:rsidR="003D0761" w:rsidRPr="00116293" w:rsidRDefault="003D0761" w:rsidP="003D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Анализ результатов надзора за соблюдением законодательства об охране труда показывает, что для предотвращения производственного </w:t>
      </w: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травматизма в организациях области необходимо обеспечить соблюдение требований Инструкции о порядке обучения, стажировки, инструктажа и проверки </w:t>
      </w:r>
      <w:proofErr w:type="gramStart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>знаний</w:t>
      </w:r>
      <w:proofErr w:type="gramEnd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работающих по вопросам охраны труда, утвержденной  постановлением  Министерства труда и социальной защиты Республики Беларусь от 28.11.2008 № 175. Указанной инструкцией установлен порядок обучения, стажировки, инструктажа и проверки </w:t>
      </w:r>
      <w:proofErr w:type="gramStart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>знаний</w:t>
      </w:r>
      <w:proofErr w:type="gramEnd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работающих по вопросам охраны труда, привлекаемых к работам (оказанию услуг) работодателями.</w:t>
      </w:r>
    </w:p>
    <w:p w:rsidR="003D0761" w:rsidRPr="00116293" w:rsidRDefault="003D0761" w:rsidP="003D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proofErr w:type="gramStart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Немаловажное значение для предупреждения производственного травматизма имеет своевременное и качественное проведение работникам обязательных медицинских осмотров (предварительных (при поступлении на работу), периодических и внеочередных) в соответствии с Инструкцией о порядке проведения обязательных и внеочередных медицинских осмотров работающих, утвержденной постановлением Министерства здравоохранения Республики Беларусь от 29.07.2019  № 74, а также </w:t>
      </w:r>
      <w:proofErr w:type="spellStart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>предрейсовых</w:t>
      </w:r>
      <w:proofErr w:type="spellEnd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медицинских осмотров водителей транспортных средств и </w:t>
      </w:r>
      <w:proofErr w:type="spellStart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>предсменных</w:t>
      </w:r>
      <w:proofErr w:type="spellEnd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(перед началом работы, смены) медицинских</w:t>
      </w:r>
      <w:proofErr w:type="gramEnd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осмотров или освидетельствований на предмет нахождения в состоянии алкогольного опьянения отдельных категорий работников.</w:t>
      </w:r>
    </w:p>
    <w:p w:rsidR="003D0761" w:rsidRPr="00116293" w:rsidRDefault="003D0761" w:rsidP="003D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Для исключения случаев производственного травматизма при  эксплуатации производственного оборудования необходимо: обеспечить соответствие оборудования  требованиям эксплуатационных документов организаций-изготовителей; допускать к его эксплуатации  работающих, имеющих соответствующую квалификацию по профессии, прошедших в установленном порядке обучение, стажировку, инструктаж и проверку знаний по вопросам охраны труда; </w:t>
      </w:r>
      <w:proofErr w:type="gramStart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>проводить своевременное и качественное техническое обслуживание и ремонт, испытания, осмотры, технические освидетельствования оборудования в порядке и сроки, установленные эксплуатационными документами организаций-изготовителей, техническими нормативными правовыми актами для оборудования конкретных групп, видов, моделей (марок); внедрять более совершенные модели (марки) оборудования, конструкции оградительных, предохранительных, блокировочных, ограничительных и тормозных устройств, устройств автоматического контроля и сигнализации, дистанционного управления;</w:t>
      </w:r>
      <w:proofErr w:type="gramEnd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выводить из эксплуатации </w:t>
      </w:r>
      <w:proofErr w:type="spellStart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>травмоопасное</w:t>
      </w:r>
      <w:proofErr w:type="spellEnd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оборудование.</w:t>
      </w:r>
    </w:p>
    <w:p w:rsidR="003D0761" w:rsidRPr="00116293" w:rsidRDefault="003D0761" w:rsidP="003D07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/>
        </w:rPr>
      </w:pPr>
      <w:r w:rsidRPr="00116293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Справочно. Пунктом 4 Директивы № 1 предписано работникам организаций независимо от форм собственности немедленно </w:t>
      </w:r>
      <w:proofErr w:type="gramStart"/>
      <w:r w:rsidRPr="00116293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принимать</w:t>
      </w:r>
      <w:proofErr w:type="gramEnd"/>
      <w:r w:rsidRPr="00116293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меры по безопасной остановке оборудования, приспособлений, транспортных средств с извещением своего непосредственного </w:t>
      </w:r>
      <w:r w:rsidRPr="00116293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lastRenderedPageBreak/>
        <w:t>руководителя или иного уполномоченного должностного лица нанимателя в случае неисправности такого оборудования.</w:t>
      </w:r>
    </w:p>
    <w:p w:rsidR="003D0761" w:rsidRPr="00116293" w:rsidRDefault="003D0761" w:rsidP="003D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>Следует отметить, что одной из обязанностей нанимателя является обеспечение работников средствами индивидуальной защиты, предусмотренными типовыми нормами бесплатной выдачи средств индивидуальной защиты. Порядок обеспечения средствами индивидуальной защиты работников, занятых на работах с вредными и (или) опасными условиями труда, а также на работах, связанных с загрязнением или осуществляемых в неблагоприятных температурных условиях, определен Инструкцией о порядке обеспечения работников средствами индивидуальной защиты, утвержденной постановлением Министерства труда и социальной защиты Республики Беларусь от 30.12.2008 № 209.</w:t>
      </w:r>
    </w:p>
    <w:p w:rsidR="003D0761" w:rsidRPr="00116293" w:rsidRDefault="003D0761" w:rsidP="003D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>Со стороны руководителей организаций должны быть приняты меры по обеспечению безопасной эксплуатации зданий и сооружений, находящихся на балансе, возглавляемых ими субъектов хозяйствования. В этих целях необходимо с установленной периодичностью следить за техническим состоянием зданий  и сооружений, своевременно их обслуживать, проводить обследования и вести соответствующую техническую документацию.</w:t>
      </w:r>
    </w:p>
    <w:p w:rsidR="003D0761" w:rsidRPr="00116293" w:rsidRDefault="003D0761" w:rsidP="003D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Практика показывает, что нарушения указанных требований зачастую становятся основными причинами несчастных случаев на производстве.</w:t>
      </w:r>
    </w:p>
    <w:p w:rsidR="003D0761" w:rsidRPr="00116293" w:rsidRDefault="003D0761" w:rsidP="003D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 истекший период 2020 года в связи с гибелью и </w:t>
      </w:r>
      <w:proofErr w:type="spellStart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>травмированием</w:t>
      </w:r>
      <w:proofErr w:type="spellEnd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работников на производстве в отношении 16 должностных лиц возбуждены уголовные дела, в том числе 10 – по статье 306 Уголовного кодекса Республики Беларусь (нарушение правил охраны труда), 6 – по статье 303 (нарушение правил безопасности горных или строительных работ). За нарушение требований законодательства об охране труда также применяется дисциплинарная и административная ответственность.</w:t>
      </w:r>
    </w:p>
    <w:p w:rsidR="003D0761" w:rsidRPr="00116293" w:rsidRDefault="003D0761" w:rsidP="003D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>Созданию в каждой организации здоровых и безопасных условий труда способствует следующее.</w:t>
      </w:r>
    </w:p>
    <w:p w:rsidR="003D0761" w:rsidRPr="00116293" w:rsidRDefault="003D0761" w:rsidP="003D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>1. Выделение нанимателями необходимых финансовых средств на реализацию мероприятий по охране труда.</w:t>
      </w:r>
    </w:p>
    <w:p w:rsidR="003D0761" w:rsidRPr="00116293" w:rsidRDefault="003D0761" w:rsidP="003D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>2. Надлежащее исполнение специалистами по охране труда своих должностных обязанностей.</w:t>
      </w:r>
    </w:p>
    <w:p w:rsidR="003D0761" w:rsidRPr="00116293" w:rsidRDefault="003D0761" w:rsidP="003D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>3. С</w:t>
      </w:r>
      <w:r w:rsidRPr="00116293">
        <w:rPr>
          <w:rFonts w:ascii="Times New Roman" w:hAnsi="Times New Roman" w:cs="Times New Roman"/>
          <w:bCs/>
          <w:iCs/>
          <w:sz w:val="30"/>
          <w:szCs w:val="30"/>
          <w:shd w:val="clear" w:color="auto" w:fill="FFFFFF"/>
        </w:rPr>
        <w:t xml:space="preserve">оздание на паритетной основе с профсоюзами комиссий по охране труда, </w:t>
      </w: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которые осуществляют проведение проверок на рабочих местах и информирование работников об их результатах, а также принимают участие в разработке систем управления охраной труда, коллективных договоров. </w:t>
      </w:r>
    </w:p>
    <w:p w:rsidR="003D0761" w:rsidRPr="00116293" w:rsidRDefault="003D0761" w:rsidP="003D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4. Проведение </w:t>
      </w:r>
      <w:proofErr w:type="gramStart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>контроля за</w:t>
      </w:r>
      <w:proofErr w:type="gramEnd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соблюдением законодательства об охране труда.</w:t>
      </w:r>
    </w:p>
    <w:p w:rsidR="003D0761" w:rsidRPr="00116293" w:rsidRDefault="003D0761" w:rsidP="003D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16293">
        <w:rPr>
          <w:rFonts w:ascii="Times New Roman" w:hAnsi="Times New Roman" w:cs="Times New Roman"/>
          <w:bCs/>
          <w:iCs/>
          <w:sz w:val="30"/>
          <w:szCs w:val="30"/>
          <w:shd w:val="clear" w:color="auto" w:fill="FFFFFF"/>
        </w:rPr>
        <w:t>5. Проведение дней охраны труда в организациях</w:t>
      </w: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 проверкой состояния условий и охраны труда на рабочих местах, на участках и в подразделениях, а также проведением совещаний с участием руководителей организации, ее структурных подразделений, главных специалистов, представителей службы охраны труда, профсоюза.</w:t>
      </w:r>
    </w:p>
    <w:p w:rsidR="003D0761" w:rsidRPr="00116293" w:rsidRDefault="003D0761" w:rsidP="003D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>6. Персональный учет нарушений требований охраны труда с принятием управленческих решений, направленных на исключение в будущем выявленных нарушений, привлечение к предусмотренной законодательством, локальными правовыми актами ответственности нарушителей.</w:t>
      </w:r>
    </w:p>
    <w:p w:rsidR="003D0761" w:rsidRPr="00116293" w:rsidRDefault="003D0761" w:rsidP="003D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>7. Анализ эффективности функционирования систем управления охраной труда и их корректировка.</w:t>
      </w:r>
    </w:p>
    <w:p w:rsidR="003D0761" w:rsidRPr="00116293" w:rsidRDefault="003D0761" w:rsidP="003D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>8. Создание условий для реального участия работников в управлении охраной труда, а также механизмов мотивации работника сотрудничать и взаимодействовать с нанимателем по вопросам охраны труда.</w:t>
      </w:r>
    </w:p>
    <w:p w:rsidR="003D0761" w:rsidRPr="00116293" w:rsidRDefault="003D0761" w:rsidP="003D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>9. Обеспечение системного контроля физического состояния работников, занятых на работах с вредными и (или) опасными условиями труда или повышенной опасностью, путем проведения освидетельствования и (или) медицинских осмотров на предмет нахождения в состоянии алкогольного опьянения.</w:t>
      </w:r>
    </w:p>
    <w:p w:rsidR="003D0761" w:rsidRPr="00116293" w:rsidRDefault="003D0761" w:rsidP="003D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>10. Исключение случаев допуска работников к работе на оборудовании, имеющем неисправности, либо при отсутствии его испытаний, осмотров, технических освидетельствований. Эксплуатация производственных зданий и сооружений в соответствии с требованиями технических нормативных правовых актов.</w:t>
      </w:r>
    </w:p>
    <w:p w:rsidR="003D0761" w:rsidRPr="00116293" w:rsidRDefault="003D0761" w:rsidP="003D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>11. Обеспечение работников средствами индивидуальной защиты в соответствии с установленными нормами.</w:t>
      </w:r>
    </w:p>
    <w:p w:rsidR="003D0761" w:rsidRPr="00116293" w:rsidRDefault="003D0761" w:rsidP="003D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12. Организация и проведение с </w:t>
      </w:r>
      <w:proofErr w:type="gramStart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>работающими</w:t>
      </w:r>
      <w:proofErr w:type="gramEnd"/>
      <w:r w:rsidRPr="0011629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обучения, стажировки, инструктажа и проверки знаний по вопросам охраны труда, а также обязательных медицинских осмотров и освидетельствований.</w:t>
      </w:r>
    </w:p>
    <w:p w:rsidR="003D0761" w:rsidRPr="00116293" w:rsidRDefault="003D0761" w:rsidP="003D07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3D0761" w:rsidRPr="00116293" w:rsidRDefault="003D0761" w:rsidP="009749F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3D0761" w:rsidRPr="00116293" w:rsidRDefault="003D0761" w:rsidP="009749F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3D0761" w:rsidRDefault="003D0761" w:rsidP="009749F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3D0761" w:rsidRDefault="003D0761" w:rsidP="009749F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3D0761" w:rsidRDefault="003D0761" w:rsidP="009749F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sectPr w:rsidR="003D0761" w:rsidSect="00116293">
      <w:headerReference w:type="default" r:id="rId8"/>
      <w:pgSz w:w="11906" w:h="16838"/>
      <w:pgMar w:top="1134" w:right="566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AFB" w:rsidRDefault="00665AFB" w:rsidP="00116293">
      <w:pPr>
        <w:spacing w:after="0" w:line="240" w:lineRule="auto"/>
      </w:pPr>
      <w:r>
        <w:separator/>
      </w:r>
    </w:p>
  </w:endnote>
  <w:endnote w:type="continuationSeparator" w:id="0">
    <w:p w:rsidR="00665AFB" w:rsidRDefault="00665AFB" w:rsidP="0011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AFB" w:rsidRDefault="00665AFB" w:rsidP="00116293">
      <w:pPr>
        <w:spacing w:after="0" w:line="240" w:lineRule="auto"/>
      </w:pPr>
      <w:r>
        <w:separator/>
      </w:r>
    </w:p>
  </w:footnote>
  <w:footnote w:type="continuationSeparator" w:id="0">
    <w:p w:rsidR="00665AFB" w:rsidRDefault="00665AFB" w:rsidP="0011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975408"/>
      <w:docPartObj>
        <w:docPartGallery w:val="Page Numbers (Top of Page)"/>
        <w:docPartUnique/>
      </w:docPartObj>
    </w:sdtPr>
    <w:sdtContent>
      <w:p w:rsidR="00116293" w:rsidRDefault="0011629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116293" w:rsidRDefault="0011629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A4"/>
    <w:rsid w:val="00024CFD"/>
    <w:rsid w:val="000252DE"/>
    <w:rsid w:val="00036B30"/>
    <w:rsid w:val="00060128"/>
    <w:rsid w:val="000A0E9C"/>
    <w:rsid w:val="000B3397"/>
    <w:rsid w:val="000D613F"/>
    <w:rsid w:val="000F31B8"/>
    <w:rsid w:val="001049B1"/>
    <w:rsid w:val="00116293"/>
    <w:rsid w:val="00144AC0"/>
    <w:rsid w:val="001903BF"/>
    <w:rsid w:val="00286B7F"/>
    <w:rsid w:val="002917DB"/>
    <w:rsid w:val="002E55BF"/>
    <w:rsid w:val="003916C7"/>
    <w:rsid w:val="003D0761"/>
    <w:rsid w:val="003D3CA4"/>
    <w:rsid w:val="004249F0"/>
    <w:rsid w:val="00471C03"/>
    <w:rsid w:val="004C0B4B"/>
    <w:rsid w:val="004C6590"/>
    <w:rsid w:val="004E4D24"/>
    <w:rsid w:val="0053777F"/>
    <w:rsid w:val="00565660"/>
    <w:rsid w:val="00584150"/>
    <w:rsid w:val="0059127C"/>
    <w:rsid w:val="00597F12"/>
    <w:rsid w:val="005E3F67"/>
    <w:rsid w:val="0060389E"/>
    <w:rsid w:val="00632032"/>
    <w:rsid w:val="00665AFB"/>
    <w:rsid w:val="0067487C"/>
    <w:rsid w:val="0068725A"/>
    <w:rsid w:val="006B5BC5"/>
    <w:rsid w:val="006D3B3B"/>
    <w:rsid w:val="006F75CB"/>
    <w:rsid w:val="007149FD"/>
    <w:rsid w:val="00724EF0"/>
    <w:rsid w:val="00736DE7"/>
    <w:rsid w:val="007A3A6D"/>
    <w:rsid w:val="007E74A1"/>
    <w:rsid w:val="00804F46"/>
    <w:rsid w:val="00811074"/>
    <w:rsid w:val="0083422B"/>
    <w:rsid w:val="008979A7"/>
    <w:rsid w:val="008D1574"/>
    <w:rsid w:val="008E1D13"/>
    <w:rsid w:val="008E234F"/>
    <w:rsid w:val="00961287"/>
    <w:rsid w:val="009749F6"/>
    <w:rsid w:val="00993470"/>
    <w:rsid w:val="00A0432D"/>
    <w:rsid w:val="00A07F92"/>
    <w:rsid w:val="00A77430"/>
    <w:rsid w:val="00A87CE6"/>
    <w:rsid w:val="00B44161"/>
    <w:rsid w:val="00B475B2"/>
    <w:rsid w:val="00B734ED"/>
    <w:rsid w:val="00C6341A"/>
    <w:rsid w:val="00C67406"/>
    <w:rsid w:val="00C734A4"/>
    <w:rsid w:val="00CE3913"/>
    <w:rsid w:val="00CE42B0"/>
    <w:rsid w:val="00D81A10"/>
    <w:rsid w:val="00DA692C"/>
    <w:rsid w:val="00E74004"/>
    <w:rsid w:val="00F266DB"/>
    <w:rsid w:val="00F43430"/>
    <w:rsid w:val="00FB36CD"/>
    <w:rsid w:val="00F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34A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3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C734A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734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C73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21"/>
    <w:rsid w:val="003D076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D076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4pt">
    <w:name w:val="Основной текст (5) + 4 pt;Не курсив"/>
    <w:basedOn w:val="5"/>
    <w:rsid w:val="003D0761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D0761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1">
    <w:name w:val="Основной текст1"/>
    <w:basedOn w:val="a6"/>
    <w:rsid w:val="003D076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pt">
    <w:name w:val="Основной текст + 5 pt"/>
    <w:basedOn w:val="a6"/>
    <w:rsid w:val="003D0761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55pt0pt">
    <w:name w:val="Основной текст + 5;5 pt;Интервал 0 pt"/>
    <w:basedOn w:val="a6"/>
    <w:rsid w:val="003D0761"/>
    <w:rPr>
      <w:rFonts w:ascii="Times New Roman" w:eastAsia="Times New Roman" w:hAnsi="Times New Roman" w:cs="Times New Roman"/>
      <w:spacing w:val="10"/>
      <w:sz w:val="11"/>
      <w:szCs w:val="11"/>
      <w:shd w:val="clear" w:color="auto" w:fill="FFFFFF"/>
    </w:rPr>
  </w:style>
  <w:style w:type="character" w:customStyle="1" w:styleId="8pt">
    <w:name w:val="Основной текст + 8 pt"/>
    <w:basedOn w:val="a6"/>
    <w:rsid w:val="003D076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6"/>
    <w:rsid w:val="003D0761"/>
    <w:pPr>
      <w:shd w:val="clear" w:color="auto" w:fill="FFFFFF"/>
      <w:spacing w:after="0" w:line="17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3D0761"/>
    <w:pPr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3D0761"/>
    <w:pPr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styleId="a7">
    <w:name w:val="header"/>
    <w:basedOn w:val="a"/>
    <w:link w:val="a8"/>
    <w:uiPriority w:val="99"/>
    <w:unhideWhenUsed/>
    <w:rsid w:val="00116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6293"/>
  </w:style>
  <w:style w:type="paragraph" w:styleId="a9">
    <w:name w:val="footer"/>
    <w:basedOn w:val="a"/>
    <w:link w:val="aa"/>
    <w:uiPriority w:val="99"/>
    <w:unhideWhenUsed/>
    <w:rsid w:val="00116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6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34A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3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C734A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734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C73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21"/>
    <w:rsid w:val="003D076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D076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4pt">
    <w:name w:val="Основной текст (5) + 4 pt;Не курсив"/>
    <w:basedOn w:val="5"/>
    <w:rsid w:val="003D0761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D0761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1">
    <w:name w:val="Основной текст1"/>
    <w:basedOn w:val="a6"/>
    <w:rsid w:val="003D076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pt">
    <w:name w:val="Основной текст + 5 pt"/>
    <w:basedOn w:val="a6"/>
    <w:rsid w:val="003D0761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55pt0pt">
    <w:name w:val="Основной текст + 5;5 pt;Интервал 0 pt"/>
    <w:basedOn w:val="a6"/>
    <w:rsid w:val="003D0761"/>
    <w:rPr>
      <w:rFonts w:ascii="Times New Roman" w:eastAsia="Times New Roman" w:hAnsi="Times New Roman" w:cs="Times New Roman"/>
      <w:spacing w:val="10"/>
      <w:sz w:val="11"/>
      <w:szCs w:val="11"/>
      <w:shd w:val="clear" w:color="auto" w:fill="FFFFFF"/>
    </w:rPr>
  </w:style>
  <w:style w:type="character" w:customStyle="1" w:styleId="8pt">
    <w:name w:val="Основной текст + 8 pt"/>
    <w:basedOn w:val="a6"/>
    <w:rsid w:val="003D076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6"/>
    <w:rsid w:val="003D0761"/>
    <w:pPr>
      <w:shd w:val="clear" w:color="auto" w:fill="FFFFFF"/>
      <w:spacing w:after="0" w:line="17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3D0761"/>
    <w:pPr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3D0761"/>
    <w:pPr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styleId="a7">
    <w:name w:val="header"/>
    <w:basedOn w:val="a"/>
    <w:link w:val="a8"/>
    <w:uiPriority w:val="99"/>
    <w:unhideWhenUsed/>
    <w:rsid w:val="00116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6293"/>
  </w:style>
  <w:style w:type="paragraph" w:styleId="a9">
    <w:name w:val="footer"/>
    <w:basedOn w:val="a"/>
    <w:link w:val="aa"/>
    <w:uiPriority w:val="99"/>
    <w:unhideWhenUsed/>
    <w:rsid w:val="00116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6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470B8-1B86-42E3-AE37-BA8A0EF8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Белоусова Елена Валерьевна</cp:lastModifiedBy>
  <cp:revision>4</cp:revision>
  <cp:lastPrinted>2020-09-15T10:52:00Z</cp:lastPrinted>
  <dcterms:created xsi:type="dcterms:W3CDTF">2020-09-14T12:49:00Z</dcterms:created>
  <dcterms:modified xsi:type="dcterms:W3CDTF">2020-09-15T10:53:00Z</dcterms:modified>
</cp:coreProperties>
</file>