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3B024" w14:textId="7DFFB6A3" w:rsidR="008F20AA" w:rsidRPr="00635C72" w:rsidRDefault="008F20AA" w:rsidP="000478FC">
      <w:pPr>
        <w:pStyle w:val="5"/>
        <w:spacing w:before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  <w:r w:rsidRPr="00635C72">
        <w:rPr>
          <w:rFonts w:ascii="Times New Roman" w:hAnsi="Times New Roman"/>
          <w:b/>
          <w:color w:val="auto"/>
          <w:sz w:val="28"/>
          <w:szCs w:val="28"/>
        </w:rPr>
        <w:t>Инспекция МНС по Могилевской области</w:t>
      </w:r>
      <w:r w:rsidR="000478FC" w:rsidRPr="00635C7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35C72">
        <w:rPr>
          <w:rFonts w:ascii="Times New Roman" w:hAnsi="Times New Roman"/>
          <w:b/>
          <w:color w:val="auto"/>
          <w:sz w:val="28"/>
          <w:szCs w:val="28"/>
        </w:rPr>
        <w:t>информирует об изменении</w:t>
      </w:r>
      <w:r w:rsidR="000478FC" w:rsidRPr="00635C7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35C72">
        <w:rPr>
          <w:rFonts w:ascii="Times New Roman" w:hAnsi="Times New Roman"/>
          <w:b/>
          <w:color w:val="auto"/>
          <w:sz w:val="28"/>
          <w:szCs w:val="28"/>
        </w:rPr>
        <w:t>проведения камеральной проверки соответствия</w:t>
      </w:r>
      <w:r w:rsidR="000478FC" w:rsidRPr="00635C7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35C72">
        <w:rPr>
          <w:rFonts w:ascii="Times New Roman" w:hAnsi="Times New Roman"/>
          <w:b/>
          <w:color w:val="auto"/>
          <w:sz w:val="28"/>
          <w:szCs w:val="28"/>
        </w:rPr>
        <w:t>расходов доходам физического лица</w:t>
      </w:r>
    </w:p>
    <w:p w14:paraId="24CFF146" w14:textId="77777777" w:rsidR="008F20AA" w:rsidRPr="00635C72" w:rsidRDefault="008F20AA" w:rsidP="000478FC">
      <w:pPr>
        <w:pStyle w:val="5"/>
        <w:spacing w:before="0" w:line="280" w:lineRule="exact"/>
        <w:rPr>
          <w:rFonts w:ascii="Times New Roman" w:hAnsi="Times New Roman"/>
          <w:bCs/>
          <w:color w:val="auto"/>
          <w:sz w:val="24"/>
          <w:szCs w:val="24"/>
        </w:rPr>
      </w:pPr>
    </w:p>
    <w:p w14:paraId="07633677" w14:textId="77777777" w:rsidR="008F20AA" w:rsidRPr="00635C72" w:rsidRDefault="00194B8A" w:rsidP="008F20AA">
      <w:pPr>
        <w:ind w:firstLine="567"/>
        <w:jc w:val="both"/>
        <w:rPr>
          <w:b/>
          <w:bCs/>
          <w:sz w:val="24"/>
          <w:bdr w:val="none" w:sz="0" w:space="0" w:color="auto" w:frame="1"/>
        </w:rPr>
      </w:pP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Закон</w:t>
      </w:r>
      <w:r w:rsidR="008F20AA"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ом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 xml:space="preserve"> Республики Беларусь от 27 декабря 2023 г. №</w:t>
      </w:r>
      <w:r w:rsidR="008D24B8"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val="en-US" w:eastAsia="ru-RU"/>
        </w:rPr>
        <w:t>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327-З «Об изменении законов по вопросам налогообложения» в части проведения камеральной проверки соответствия расходов доходам физического лица</w:t>
      </w:r>
      <w:r w:rsidR="008F20AA"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 xml:space="preserve"> </w:t>
      </w:r>
      <w:r w:rsidR="008F20AA" w:rsidRPr="00635C72">
        <w:rPr>
          <w:b/>
          <w:sz w:val="24"/>
        </w:rPr>
        <w:t>предусмотрены следующие изменения.</w:t>
      </w:r>
    </w:p>
    <w:p w14:paraId="19DB2A17" w14:textId="455649F0" w:rsidR="00194B8A" w:rsidRPr="00635C72" w:rsidRDefault="00194B8A" w:rsidP="008F20AA">
      <w:pPr>
        <w:spacing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Наиболее существенными изменениями и дополнениями в части порядка проведения в 2024</w:t>
      </w:r>
      <w:r w:rsidR="008D24B8" w:rsidRPr="00635C72">
        <w:rPr>
          <w:rFonts w:eastAsia="Times New Roman"/>
          <w:color w:val="1A1A1A"/>
          <w:sz w:val="24"/>
          <w:lang w:eastAsia="ru-RU"/>
        </w:rPr>
        <w:t xml:space="preserve"> </w:t>
      </w:r>
      <w:r w:rsidRPr="00635C72">
        <w:rPr>
          <w:rFonts w:eastAsia="Times New Roman"/>
          <w:color w:val="1A1A1A"/>
          <w:sz w:val="24"/>
          <w:lang w:eastAsia="ru-RU"/>
        </w:rPr>
        <w:t>г. камеральной проверки соответствия расходов доходам физического лица (далее — проверка) являются следующие.</w:t>
      </w:r>
    </w:p>
    <w:p w14:paraId="02C02104" w14:textId="045CBCA3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Увеличен с 1</w:t>
      </w:r>
      <w:r w:rsidR="008D24B8" w:rsidRPr="00635C72">
        <w:rPr>
          <w:rFonts w:eastAsia="Times New Roman"/>
          <w:color w:val="1A1A1A"/>
          <w:sz w:val="24"/>
          <w:lang w:eastAsia="ru-RU"/>
        </w:rPr>
        <w:t> </w:t>
      </w:r>
      <w:r w:rsidRPr="00635C72">
        <w:rPr>
          <w:rFonts w:eastAsia="Times New Roman"/>
          <w:color w:val="1A1A1A"/>
          <w:sz w:val="24"/>
          <w:lang w:eastAsia="ru-RU"/>
        </w:rPr>
        <w:t>000 до 1</w:t>
      </w:r>
      <w:r w:rsidR="008D24B8" w:rsidRPr="00635C72">
        <w:rPr>
          <w:rFonts w:eastAsia="Times New Roman"/>
          <w:color w:val="1A1A1A"/>
          <w:sz w:val="24"/>
          <w:lang w:eastAsia="ru-RU"/>
        </w:rPr>
        <w:t> </w:t>
      </w:r>
      <w:r w:rsidRPr="00635C72">
        <w:rPr>
          <w:rFonts w:eastAsia="Times New Roman"/>
          <w:color w:val="1A1A1A"/>
          <w:sz w:val="24"/>
          <w:lang w:eastAsia="ru-RU"/>
        </w:rPr>
        <w:t>500 базовых величин размер превышения расходов над доходами физического лица, который является критерием для проведения последующего этапа проверки.</w:t>
      </w:r>
    </w:p>
    <w:p w14:paraId="3F4698EF" w14:textId="77777777" w:rsidR="00194B8A" w:rsidRPr="00635C72" w:rsidRDefault="00194B8A" w:rsidP="008F20AA">
      <w:pPr>
        <w:spacing w:before="120"/>
        <w:ind w:firstLine="567"/>
        <w:jc w:val="both"/>
        <w:rPr>
          <w:rFonts w:eastAsia="Times New Roman"/>
          <w:i/>
          <w:iCs/>
          <w:color w:val="1A1A1A"/>
          <w:sz w:val="24"/>
          <w:lang w:eastAsia="ru-RU"/>
        </w:rPr>
      </w:pPr>
      <w:r w:rsidRPr="00635C72">
        <w:rPr>
          <w:rFonts w:eastAsia="Times New Roman"/>
          <w:i/>
          <w:iCs/>
          <w:color w:val="1A1A1A"/>
          <w:sz w:val="24"/>
          <w:lang w:eastAsia="ru-RU"/>
        </w:rPr>
        <w:t>Справочно. Данный критерий не распространяется на проверки, проводимые на основании:</w:t>
      </w:r>
    </w:p>
    <w:p w14:paraId="07EA722D" w14:textId="09027B73" w:rsidR="00194B8A" w:rsidRPr="00635C72" w:rsidRDefault="00194B8A" w:rsidP="008F20AA">
      <w:pPr>
        <w:ind w:firstLine="567"/>
        <w:jc w:val="both"/>
        <w:rPr>
          <w:rFonts w:eastAsia="Times New Roman"/>
          <w:i/>
          <w:iCs/>
          <w:color w:val="1A1A1A"/>
          <w:sz w:val="24"/>
          <w:lang w:eastAsia="ru-RU"/>
        </w:rPr>
      </w:pPr>
      <w:r w:rsidRPr="00635C72">
        <w:rPr>
          <w:rFonts w:eastAsia="Times New Roman"/>
          <w:i/>
          <w:iCs/>
          <w:color w:val="1A1A1A"/>
          <w:sz w:val="24"/>
          <w:lang w:eastAsia="ru-RU"/>
        </w:rPr>
        <w:t>письменного запроса органов государственного контроля, органов внутренних дел, органов государственной безопасности, органов прокуратуры и Следственного комитета (в связи с ведением административного процесса, а также по уголовным делам и находящимся в производстве материалам по заявлениям и сообщениям о преступлениях);</w:t>
      </w:r>
    </w:p>
    <w:p w14:paraId="5CABED90" w14:textId="77777777" w:rsidR="00194B8A" w:rsidRPr="00635C72" w:rsidRDefault="00194B8A" w:rsidP="008F20AA">
      <w:pPr>
        <w:ind w:firstLine="567"/>
        <w:jc w:val="both"/>
        <w:rPr>
          <w:rFonts w:eastAsia="Times New Roman"/>
          <w:i/>
          <w:iCs/>
          <w:color w:val="1A1A1A"/>
          <w:sz w:val="24"/>
          <w:lang w:eastAsia="ru-RU"/>
        </w:rPr>
      </w:pPr>
      <w:r w:rsidRPr="00635C72">
        <w:rPr>
          <w:rFonts w:eastAsia="Times New Roman"/>
          <w:i/>
          <w:iCs/>
          <w:color w:val="1A1A1A"/>
          <w:sz w:val="24"/>
          <w:lang w:eastAsia="ru-RU"/>
        </w:rPr>
        <w:t>поручения Министра по налогам и сборам, его заместителей, руководителей инспекций Министерства по налогам и сборам по областям и городу Минску, их заместителей.</w:t>
      </w:r>
    </w:p>
    <w:p w14:paraId="482AD634" w14:textId="4F99DC79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С 01.01.2024 уточнены способы уведомления налоговым органом проверяемого физического лица о направлении ему требования о представлении пояснений об источниках доходов и иных предусмотренных законодательством документов. Так, такое уведомление осуществляется в первую очередь одним из следующих способов: посредством направления уведомления в личный кабинет плательщика, СМС-сообщения на абонентский номер оператора сотовой связи, телефонограммы. Только при отсутствии возможности уведомления физического лица вышеперечисленными способами уведомление производится при помощи иных средств связи: телеграмма, сообщение электронной почты или др.</w:t>
      </w:r>
    </w:p>
    <w:p w14:paraId="2E686906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С 01.01.2024 закрепляется право проверяемого лица, фактически не получившего требование о представлении пояснений об источниках доходов, получить такое требование даже по истечении 30-дневного срока для представления пояснений об источниках доходов.</w:t>
      </w:r>
    </w:p>
    <w:p w14:paraId="7691E6BD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Такое право возникает при одновременном соблюдении следующих условий:</w:t>
      </w:r>
    </w:p>
    <w:p w14:paraId="4329BB0D" w14:textId="77777777" w:rsidR="00E2650C" w:rsidRPr="00635C72" w:rsidRDefault="00194B8A" w:rsidP="00E2650C">
      <w:pPr>
        <w:spacing w:before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- при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наличии в налоговом органе</w:t>
      </w:r>
      <w:r w:rsidRPr="00635C72">
        <w:rPr>
          <w:rFonts w:eastAsia="Times New Roman"/>
          <w:color w:val="1A1A1A"/>
          <w:sz w:val="24"/>
          <w:lang w:eastAsia="ru-RU"/>
        </w:rPr>
        <w:t> информации о фактическом неполучении проверяемым лицом требования о представлении пояснений об источниках доходов и расчетов расходов и доходов;</w:t>
      </w:r>
    </w:p>
    <w:p w14:paraId="564DDF83" w14:textId="7410CA31" w:rsidR="00194B8A" w:rsidRPr="00635C72" w:rsidRDefault="00194B8A" w:rsidP="00E2650C">
      <w:pPr>
        <w:spacing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- представлении проверяемым лицом заявления о неполучении им вышеуказанных документов.</w:t>
      </w:r>
    </w:p>
    <w:p w14:paraId="0484925D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Внимание! Право представить заявление и получить новое требование о представлении пояснений об источниках доходов распространяется только на проводимые по состоянию на 01.01.2024 камеральные проверки соответствия доходов и расходов, а также проверки, проведение которых начато после 01.01.2024, за исключением дополнительных проверок по отношению к проверкам, назначенным до 01.01.2024.</w:t>
      </w:r>
    </w:p>
    <w:p w14:paraId="6CEFB13B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При выполнении таких условий налоговый орган вручает проверяемому лицу лично или заказным письмом с уведомлением о получении требование о представлении пояснений об источниках доходов. Такое требование считается полученным со дня его фактического получения. Срок представления пояснений об источниках доходов составляет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30 дней с момента фактического получения</w:t>
      </w:r>
      <w:r w:rsidRPr="00635C72">
        <w:rPr>
          <w:rFonts w:eastAsia="Times New Roman"/>
          <w:color w:val="1A1A1A"/>
          <w:sz w:val="24"/>
          <w:lang w:eastAsia="ru-RU"/>
        </w:rPr>
        <w:t> проверяемым лицом направленного на основании его заявления требования о представлении пояснений об источниках доходов.</w:t>
      </w:r>
    </w:p>
    <w:p w14:paraId="426F0E28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Однако в таком случае налоговыми органами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не учитываются в качестве доходов денежные средства, переданные на хранение и (или) полученные в виде займов,</w:t>
      </w:r>
      <w:r w:rsidRPr="00635C72">
        <w:rPr>
          <w:rFonts w:eastAsia="Times New Roman"/>
          <w:color w:val="1A1A1A"/>
          <w:sz w:val="24"/>
          <w:lang w:eastAsia="ru-RU"/>
        </w:rPr>
        <w:t> указанные в пояснениях об источниках доходов, представленных по такому требованию. Исключения составляют денежные средства, переданные на хранение и (или) полученные в виде займов, полученные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 xml:space="preserve">в безналичном порядке либо по сделкам, документально 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lastRenderedPageBreak/>
        <w:t>подтвержденным</w:t>
      </w:r>
      <w:r w:rsidRPr="00635C72">
        <w:rPr>
          <w:rFonts w:eastAsia="Times New Roman"/>
          <w:color w:val="1A1A1A"/>
          <w:sz w:val="24"/>
          <w:lang w:eastAsia="ru-RU"/>
        </w:rPr>
        <w:t> государственным органом и (или) иной организацией, индивидуальным предпринимателем, нотариусом (такие средства учитываются в качестве источников денежных средств при составлении расчета расходов и доходов).</w:t>
      </w:r>
    </w:p>
    <w:p w14:paraId="397EF9C3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В целях создания комфортных условий взаимодействия между плательщиками и налоговыми органами посредством электронных сервисов с 01.01.2024 предусматривается возможность направления копии требования о представлении пояснений об источниках доходов вместе с копией расчета по запросу физического лица в личный кабинет плательщика.</w:t>
      </w:r>
    </w:p>
    <w:p w14:paraId="57407086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С 01.01.2024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расширен перечень документов,</w:t>
      </w:r>
      <w:r w:rsidRPr="00635C72">
        <w:rPr>
          <w:rFonts w:eastAsia="Times New Roman"/>
          <w:color w:val="1A1A1A"/>
          <w:sz w:val="24"/>
          <w:lang w:eastAsia="ru-RU"/>
        </w:rPr>
        <w:t> представление которых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по истечение 30-дневного срока для представления пояснений</w:t>
      </w:r>
      <w:r w:rsidRPr="00635C72">
        <w:rPr>
          <w:rFonts w:eastAsia="Times New Roman"/>
          <w:color w:val="1A1A1A"/>
          <w:sz w:val="24"/>
          <w:lang w:eastAsia="ru-RU"/>
        </w:rPr>
        <w:t> об источниках доходов является основанием для принятия подтверждаемых такими документами доходов в качестве источников и внесение изменений в расчет расходов и доходов проверяемого лица. Так, такими документами являются документы государственных органов и (или) иных организаций, индивидуальных предпринимателей, нотариусов, подтверждающие не только полученные проверяемым лицом доходы,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но и совершенные таким лицом сделки,</w:t>
      </w:r>
      <w:r w:rsidRPr="00635C72">
        <w:rPr>
          <w:rFonts w:eastAsia="Times New Roman"/>
          <w:color w:val="1A1A1A"/>
          <w:sz w:val="24"/>
          <w:lang w:eastAsia="ru-RU"/>
        </w:rPr>
        <w:t> в ходе которых получены доходы.</w:t>
      </w:r>
    </w:p>
    <w:p w14:paraId="5E29B7D8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Внесены корректировки в порядок определения расходов на строительство недвижимости, осуществляемое физическим лицом без привлечения застройщика или подрядчика, при отсутствии акта ввода такой недвижимости в эксплуатацию и непредоставлении физическим лицом заключения о независимой оценке. Так, с 01.01.2024 размер таких расходов определяется физическим лицом самостоятельно, но их размер должен быть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не менее 100 % стоимости,</w:t>
      </w:r>
      <w:r w:rsidRPr="00635C72">
        <w:rPr>
          <w:rFonts w:eastAsia="Times New Roman"/>
          <w:color w:val="1A1A1A"/>
          <w:sz w:val="24"/>
          <w:lang w:eastAsia="ru-RU"/>
        </w:rPr>
        <w:t> определенной налоговым органом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для целей исчисления налога на недвижимость.</w:t>
      </w:r>
    </w:p>
    <w:p w14:paraId="017EBA48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С 2024 г. проверяемое лицо в случае несогласия с размером расходов на строительство недвижимости может представить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заключение об оценке</w:t>
      </w:r>
      <w:r w:rsidRPr="00635C72">
        <w:rPr>
          <w:rFonts w:eastAsia="Times New Roman"/>
          <w:color w:val="1A1A1A"/>
          <w:sz w:val="24"/>
          <w:lang w:eastAsia="ru-RU"/>
        </w:rPr>
        <w:t>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такой недвижимости, </w:t>
      </w:r>
      <w:r w:rsidRPr="00635C72">
        <w:rPr>
          <w:rFonts w:eastAsia="Times New Roman"/>
          <w:color w:val="1A1A1A"/>
          <w:sz w:val="24"/>
          <w:lang w:eastAsia="ru-RU"/>
        </w:rPr>
        <w:t>составленное с использованием рыночных методов оценки зданий и сооружений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на любую дату календарного года, в котором оцениваемый объект принят в эксплуатацию.</w:t>
      </w:r>
    </w:p>
    <w:p w14:paraId="75BD0357" w14:textId="77777777" w:rsidR="00194B8A" w:rsidRPr="00635C72" w:rsidRDefault="00194B8A" w:rsidP="008F20AA">
      <w:pPr>
        <w:spacing w:before="120" w:after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Кроме того, в целях установления единообразного подхода учета расходов, связанных со строительством объектов недвижимости, с привлечением и без привлечения застройщика или подрядчика, вводятся </w:t>
      </w:r>
      <w:r w:rsidRPr="00635C72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единые правила определения</w:t>
      </w:r>
      <w:r w:rsidRPr="00635C72">
        <w:rPr>
          <w:rFonts w:eastAsia="Times New Roman"/>
          <w:color w:val="1A1A1A"/>
          <w:sz w:val="24"/>
          <w:lang w:eastAsia="ru-RU"/>
        </w:rPr>
        <w:t> таких расходов, когда сведения о расходах, направленных на строительство, невозможно получить от застройщика или подрядчика в связи с его ликвидацией либо отсутствия у него таких сведений.</w:t>
      </w:r>
    </w:p>
    <w:p w14:paraId="59D76CCD" w14:textId="0295EE8C" w:rsidR="00233822" w:rsidRPr="00635C72" w:rsidRDefault="00194B8A" w:rsidP="000478FC">
      <w:pPr>
        <w:spacing w:before="120"/>
        <w:ind w:firstLine="567"/>
        <w:jc w:val="both"/>
        <w:rPr>
          <w:rFonts w:eastAsia="Times New Roman"/>
          <w:color w:val="1A1A1A"/>
          <w:sz w:val="24"/>
          <w:lang w:eastAsia="ru-RU"/>
        </w:rPr>
      </w:pPr>
      <w:r w:rsidRPr="00635C72">
        <w:rPr>
          <w:rFonts w:eastAsia="Times New Roman"/>
          <w:color w:val="1A1A1A"/>
          <w:sz w:val="24"/>
          <w:lang w:eastAsia="ru-RU"/>
        </w:rPr>
        <w:t>Также внесены дополнения в порядок проведения дополнительной проверки, оформление результатов такой проверки.</w:t>
      </w:r>
    </w:p>
    <w:p w14:paraId="4CED1679" w14:textId="3E8400D8" w:rsidR="001243FF" w:rsidRPr="00635C72" w:rsidRDefault="001243FF" w:rsidP="000478FC">
      <w:pPr>
        <w:jc w:val="both"/>
        <w:rPr>
          <w:rFonts w:eastAsia="Times New Roman"/>
          <w:color w:val="1A1A1A"/>
          <w:sz w:val="24"/>
          <w:lang w:eastAsia="ru-RU"/>
        </w:rPr>
      </w:pPr>
    </w:p>
    <w:p w14:paraId="707D8D54" w14:textId="77777777" w:rsidR="001243FF" w:rsidRPr="00635C72" w:rsidRDefault="001243FF" w:rsidP="00B63A71">
      <w:pPr>
        <w:jc w:val="right"/>
        <w:rPr>
          <w:sz w:val="24"/>
        </w:rPr>
      </w:pPr>
      <w:r w:rsidRPr="00635C72">
        <w:rPr>
          <w:sz w:val="24"/>
        </w:rPr>
        <w:t>Пресс-центр инспекции МНС</w:t>
      </w:r>
    </w:p>
    <w:p w14:paraId="1BA3BE1D" w14:textId="77777777" w:rsidR="001243FF" w:rsidRPr="00635C72" w:rsidRDefault="001243FF" w:rsidP="00B63A71">
      <w:pPr>
        <w:jc w:val="right"/>
        <w:rPr>
          <w:sz w:val="24"/>
        </w:rPr>
      </w:pPr>
      <w:r w:rsidRPr="00635C72">
        <w:rPr>
          <w:sz w:val="24"/>
        </w:rPr>
        <w:t>Республики Беларусь</w:t>
      </w:r>
    </w:p>
    <w:p w14:paraId="73C115E8" w14:textId="77777777" w:rsidR="001243FF" w:rsidRPr="00635C72" w:rsidRDefault="001243FF" w:rsidP="00B63A71">
      <w:pPr>
        <w:jc w:val="right"/>
        <w:rPr>
          <w:sz w:val="24"/>
        </w:rPr>
      </w:pPr>
      <w:r w:rsidRPr="00635C72">
        <w:rPr>
          <w:sz w:val="24"/>
        </w:rPr>
        <w:t>по Могилевской области</w:t>
      </w:r>
    </w:p>
    <w:p w14:paraId="4612DE5A" w14:textId="5A67943B" w:rsidR="001243FF" w:rsidRPr="00635C72" w:rsidRDefault="001243FF" w:rsidP="001243FF">
      <w:pPr>
        <w:jc w:val="right"/>
        <w:rPr>
          <w:rFonts w:eastAsia="Times New Roman"/>
          <w:color w:val="1A1A1A"/>
          <w:sz w:val="24"/>
          <w:lang w:eastAsia="ru-RU"/>
        </w:rPr>
      </w:pPr>
      <w:r w:rsidRPr="00635C72">
        <w:rPr>
          <w:sz w:val="24"/>
        </w:rPr>
        <w:t>тел.: 29 40 61</w:t>
      </w:r>
    </w:p>
    <w:sectPr w:rsidR="001243FF" w:rsidRPr="00635C72" w:rsidSect="00635C72">
      <w:pgSz w:w="11906" w:h="16838"/>
      <w:pgMar w:top="567" w:right="62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8A"/>
    <w:rsid w:val="000478FC"/>
    <w:rsid w:val="001243FF"/>
    <w:rsid w:val="00194B8A"/>
    <w:rsid w:val="001A0E42"/>
    <w:rsid w:val="001B4AD1"/>
    <w:rsid w:val="001B5D85"/>
    <w:rsid w:val="001C74DC"/>
    <w:rsid w:val="00233822"/>
    <w:rsid w:val="00390083"/>
    <w:rsid w:val="003C29C1"/>
    <w:rsid w:val="003D2621"/>
    <w:rsid w:val="00415CB8"/>
    <w:rsid w:val="00533D64"/>
    <w:rsid w:val="005E3561"/>
    <w:rsid w:val="00625907"/>
    <w:rsid w:val="00635C72"/>
    <w:rsid w:val="008D24B8"/>
    <w:rsid w:val="008F20AA"/>
    <w:rsid w:val="0094746F"/>
    <w:rsid w:val="00A46AA9"/>
    <w:rsid w:val="00E2650C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8F20AA"/>
    <w:pPr>
      <w:keepNext/>
      <w:keepLines/>
      <w:spacing w:before="200" w:line="259" w:lineRule="auto"/>
      <w:outlineLvl w:val="4"/>
    </w:pPr>
    <w:rPr>
      <w:rFonts w:ascii="Calibri Light" w:eastAsia="Times New Roman" w:hAnsi="Calibri Light"/>
      <w:color w:val="1F4D7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B8A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B8A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8F20AA"/>
    <w:rPr>
      <w:rFonts w:ascii="Calibri Light" w:eastAsia="Times New Roman" w:hAnsi="Calibri Light"/>
      <w:color w:val="1F4D78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8F20AA"/>
    <w:pPr>
      <w:keepNext/>
      <w:keepLines/>
      <w:spacing w:before="200" w:line="259" w:lineRule="auto"/>
      <w:outlineLvl w:val="4"/>
    </w:pPr>
    <w:rPr>
      <w:rFonts w:ascii="Calibri Light" w:eastAsia="Times New Roman" w:hAnsi="Calibri Light"/>
      <w:color w:val="1F4D7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B8A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B8A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8F20AA"/>
    <w:rPr>
      <w:rFonts w:ascii="Calibri Light" w:eastAsia="Times New Roman" w:hAnsi="Calibri Light"/>
      <w:color w:val="1F4D7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Горячева Ольга Николаевна</cp:lastModifiedBy>
  <cp:revision>2</cp:revision>
  <cp:lastPrinted>2024-01-19T12:36:00Z</cp:lastPrinted>
  <dcterms:created xsi:type="dcterms:W3CDTF">2024-02-09T06:36:00Z</dcterms:created>
  <dcterms:modified xsi:type="dcterms:W3CDTF">2024-02-09T06:36:00Z</dcterms:modified>
</cp:coreProperties>
</file>