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E1" w:rsidRPr="00516A77" w:rsidRDefault="005645E1" w:rsidP="0056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Белорусский фонд финансовой поддержки предпринимателей (далее</w:t>
      </w:r>
      <w:r w:rsidRPr="00516A77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– Фонд) осуществляет предоставление займов, лизинга, поручительств субъектам малого и среднего предпринимательства (далее – субъекты МСП) за счет средств республиканского бюджета и ресурсов ОАО «Банк развития Республики Беларусь».</w:t>
      </w:r>
    </w:p>
    <w:p w:rsidR="005645E1" w:rsidRPr="00516A77" w:rsidRDefault="005645E1" w:rsidP="0056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16A77">
        <w:rPr>
          <w:rFonts w:ascii="Times New Roman" w:eastAsia="Times New Roman" w:hAnsi="Times New Roman" w:cs="Times New Roman"/>
          <w:sz w:val="30"/>
          <w:szCs w:val="30"/>
          <w:lang w:eastAsia="ru-RU"/>
        </w:rPr>
        <w:t>Действующая линейка включает 12 продуктов и покрывает широкий спектр потребностей субъектов хозяйствования в финансировании.</w:t>
      </w:r>
    </w:p>
    <w:p w:rsidR="005645E1" w:rsidRPr="00516A77" w:rsidRDefault="005645E1" w:rsidP="0056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58"/>
        <w:gridCol w:w="1932"/>
        <w:gridCol w:w="5357"/>
      </w:tblGrid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продукта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ставка (</w:t>
            </w:r>
            <w:proofErr w:type="gram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годовых</w:t>
            </w:r>
            <w:proofErr w:type="gram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5645E1" w:rsidRPr="00516A77" w:rsidTr="00986D86">
        <w:tc>
          <w:tcPr>
            <w:tcW w:w="9747" w:type="dxa"/>
            <w:gridSpan w:val="3"/>
          </w:tcPr>
          <w:p w:rsidR="005645E1" w:rsidRPr="00516A77" w:rsidRDefault="005645E1" w:rsidP="00D9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финансовая поддержка за счет бюджетных и собственных средств Фонда (на конкурсной основе (за исключением поручительств))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Займы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Национального банка Республики Беларусь (далее – НБРБ) (9,75%)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 в сумме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Лизинг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НБРБ (9,75%)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 в сумме до 25 000 базовых величин, сроком до 5 лет, для приобретения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Поручительства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1,25% в год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в пользу банков и лизинговых компаний в сумме до 50 000 базовых величин в обеспечение исполнения обязательств субъектов МСП</w:t>
            </w:r>
          </w:p>
        </w:tc>
      </w:tr>
      <w:tr w:rsidR="005645E1" w:rsidRPr="00516A77" w:rsidTr="00986D86">
        <w:tc>
          <w:tcPr>
            <w:tcW w:w="9747" w:type="dxa"/>
            <w:gridSpan w:val="3"/>
          </w:tcPr>
          <w:p w:rsidR="005645E1" w:rsidRPr="00516A77" w:rsidRDefault="005645E1" w:rsidP="00D9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Финансовая поддержка в форме займов, оказываемая за счет ресурсов </w:t>
            </w:r>
          </w:p>
          <w:p w:rsidR="005645E1" w:rsidRPr="00516A77" w:rsidRDefault="005645E1" w:rsidP="00D970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 развития (на заявительной основе)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организаций производственной сферы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НБРБ+1п.п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(10,75%)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 в сумме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регионов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зарегистрированным и/или реализующим проекты на территории определенных Банком развития районов, в сумме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экологических проектов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НБРБ+3,5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(8,38%)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проекты, связанные с улучшением экологии, сумма поддержки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социального предпринимательства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проекты, направленные на получение социального эффекта, сумма поддержки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Стабилизационный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НБРБ+2,62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(7,5%)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субъектам МСП, относящимся к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экспортоориентированным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</w:t>
            </w: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импортозамещающим, сумма поддержки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Промкооперация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НБРБ+2,62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(7,5%)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производящим и реализующим продукцию крупным организациям, сумма поддержки до 70 000 базовых величин, сроком до 3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оказания социальных услуг населению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НБРБ+2,5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(7,38%)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оказывающим социальные услуги в форме стационарного обслуживания, сумма поддержки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сферы туризма и сопутствующих услуг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 ставки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НБРБ+1,5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(6,38%)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проекты в сфере туризма на территории Республики Беларусь за исключением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сумма поддержки до 70 000 базовых величин,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</w:t>
            </w:r>
          </w:p>
        </w:tc>
      </w:tr>
      <w:tr w:rsidR="005645E1" w:rsidRPr="00516A77" w:rsidTr="00986D86">
        <w:tc>
          <w:tcPr>
            <w:tcW w:w="2458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регионы</w:t>
            </w:r>
          </w:p>
        </w:tc>
        <w:tc>
          <w:tcPr>
            <w:tcW w:w="1932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7% (для аграрных районов – 6,5%)</w:t>
            </w:r>
          </w:p>
        </w:tc>
        <w:tc>
          <w:tcPr>
            <w:tcW w:w="5357" w:type="dxa"/>
          </w:tcPr>
          <w:p w:rsidR="005645E1" w:rsidRPr="00516A77" w:rsidRDefault="005645E1" w:rsidP="00D970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субъектам МСП, реализующим инвестиционные проекты на территории Республики Беларусь за исключением областных центров,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инска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также прилегающих к ним районов, сумма поддержки до 1 млн.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бел.рублей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сроком до 5 лет, для приобретения (создания) оборотных и </w:t>
            </w:r>
            <w:proofErr w:type="spellStart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внеоборотных</w:t>
            </w:r>
            <w:proofErr w:type="spellEnd"/>
            <w:r w:rsidRPr="00516A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активов.</w:t>
            </w:r>
          </w:p>
        </w:tc>
      </w:tr>
    </w:tbl>
    <w:p w:rsidR="005645E1" w:rsidRPr="00516A77" w:rsidRDefault="005645E1" w:rsidP="00564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5E1" w:rsidRPr="00516A77" w:rsidRDefault="005645E1" w:rsidP="005645E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16A77">
        <w:rPr>
          <w:rFonts w:ascii="Times New Roman" w:eastAsia="Times New Roman" w:hAnsi="Times New Roman" w:cs="Times New Roman"/>
          <w:sz w:val="30"/>
          <w:szCs w:val="30"/>
        </w:rPr>
        <w:t xml:space="preserve">Дополнительные сведения можно получить по телефону +375(17)2983554, а также на сайте </w:t>
      </w:r>
      <w:r w:rsidRPr="00516A77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Pr="00516A77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spellStart"/>
      <w:r w:rsidRPr="00516A77">
        <w:rPr>
          <w:rFonts w:ascii="Times New Roman" w:eastAsia="Times New Roman" w:hAnsi="Times New Roman" w:cs="Times New Roman"/>
          <w:sz w:val="30"/>
          <w:szCs w:val="30"/>
          <w:lang w:val="en-US"/>
        </w:rPr>
        <w:t>belarp</w:t>
      </w:r>
      <w:proofErr w:type="spellEnd"/>
      <w:r w:rsidRPr="00516A77">
        <w:rPr>
          <w:rFonts w:ascii="Times New Roman" w:eastAsia="Times New Roman" w:hAnsi="Times New Roman" w:cs="Times New Roman"/>
          <w:sz w:val="30"/>
          <w:szCs w:val="30"/>
        </w:rPr>
        <w:t>.</w:t>
      </w:r>
      <w:r w:rsidRPr="00516A77">
        <w:rPr>
          <w:rFonts w:ascii="Times New Roman" w:eastAsia="Times New Roman" w:hAnsi="Times New Roman" w:cs="Times New Roman"/>
          <w:sz w:val="30"/>
          <w:szCs w:val="30"/>
          <w:lang w:val="en-US"/>
        </w:rPr>
        <w:t>by</w:t>
      </w:r>
      <w:r w:rsidRPr="00516A77">
        <w:rPr>
          <w:rFonts w:ascii="Times New Roman" w:eastAsia="Times New Roman" w:hAnsi="Times New Roman" w:cs="Times New Roman"/>
          <w:sz w:val="30"/>
          <w:szCs w:val="30"/>
        </w:rPr>
        <w:t>.</w:t>
      </w:r>
      <w:bookmarkStart w:id="0" w:name="_GoBack"/>
      <w:bookmarkEnd w:id="0"/>
    </w:p>
    <w:p w:rsidR="003C1270" w:rsidRDefault="003C1270"/>
    <w:sectPr w:rsidR="003C1270" w:rsidSect="00986D8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41"/>
    <w:rsid w:val="000C6B16"/>
    <w:rsid w:val="000F0341"/>
    <w:rsid w:val="003C1270"/>
    <w:rsid w:val="005645E1"/>
    <w:rsid w:val="00774E76"/>
    <w:rsid w:val="0098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6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56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6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Размарица Мария Леонидовна</dc:creator>
  <cp:keywords/>
  <dc:description/>
  <cp:lastModifiedBy>Размарица Мария Леонидовна</cp:lastModifiedBy>
  <cp:revision>2</cp:revision>
  <dcterms:created xsi:type="dcterms:W3CDTF">2026-04-27T12:22:00Z</dcterms:created>
  <dcterms:modified xsi:type="dcterms:W3CDTF">2026-04-27T12:59:00Z</dcterms:modified>
</cp:coreProperties>
</file>