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CB" w:rsidRPr="00901C15" w:rsidRDefault="009848AB" w:rsidP="003333C4">
      <w:pPr>
        <w:tabs>
          <w:tab w:val="left" w:pos="5103"/>
        </w:tabs>
        <w:spacing w:line="30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</w:p>
    <w:p w:rsidR="009417A6" w:rsidRDefault="009417A6" w:rsidP="000D5653">
      <w:pPr>
        <w:tabs>
          <w:tab w:val="right" w:pos="9214"/>
        </w:tabs>
        <w:jc w:val="both"/>
        <w:rPr>
          <w:bCs/>
          <w:sz w:val="30"/>
          <w:szCs w:val="30"/>
        </w:rPr>
      </w:pPr>
    </w:p>
    <w:p w:rsidR="000D5653" w:rsidRDefault="000D5653" w:rsidP="000D5653">
      <w:pPr>
        <w:tabs>
          <w:tab w:val="right" w:pos="9214"/>
        </w:tabs>
        <w:jc w:val="both"/>
        <w:rPr>
          <w:sz w:val="30"/>
          <w:szCs w:val="30"/>
        </w:rPr>
      </w:pPr>
    </w:p>
    <w:p w:rsidR="000D5653" w:rsidRPr="000D5653" w:rsidRDefault="000D5653" w:rsidP="000D5653">
      <w:pPr>
        <w:spacing w:line="300" w:lineRule="exact"/>
        <w:ind w:firstLine="709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proofErr w:type="gramStart"/>
      <w:r w:rsidRPr="000D5653">
        <w:rPr>
          <w:bCs/>
          <w:sz w:val="30"/>
          <w:szCs w:val="30"/>
        </w:rPr>
        <w:t xml:space="preserve">Департамент по </w:t>
      </w:r>
      <w:proofErr w:type="spellStart"/>
      <w:r w:rsidRPr="000D5653">
        <w:rPr>
          <w:bCs/>
          <w:sz w:val="30"/>
          <w:szCs w:val="30"/>
        </w:rPr>
        <w:t>энергоэффективности</w:t>
      </w:r>
      <w:proofErr w:type="spellEnd"/>
      <w:r w:rsidRPr="000D5653">
        <w:rPr>
          <w:bCs/>
          <w:sz w:val="30"/>
          <w:szCs w:val="30"/>
        </w:rPr>
        <w:t xml:space="preserve"> Государственного комитета по стандартизации Республики Беларусь (далее – Департамент), информирует, что </w:t>
      </w:r>
      <w:r w:rsidRPr="000D5653">
        <w:rPr>
          <w:sz w:val="30"/>
          <w:szCs w:val="30"/>
        </w:rPr>
        <w:t xml:space="preserve">частью первой ст. 17 Закона </w:t>
      </w:r>
      <w:r w:rsidRPr="000D5653">
        <w:rPr>
          <w:bCs/>
          <w:sz w:val="30"/>
          <w:szCs w:val="30"/>
        </w:rPr>
        <w:t xml:space="preserve">Республики Беларусь </w:t>
      </w:r>
      <w:r w:rsidRPr="000D5653">
        <w:rPr>
          <w:bCs/>
          <w:sz w:val="30"/>
          <w:szCs w:val="30"/>
        </w:rPr>
        <w:br/>
        <w:t xml:space="preserve">от 8 января 2015 г. № 239-З «Об энергосбережении» установлено, </w:t>
      </w:r>
      <w:r w:rsidRPr="000D5653">
        <w:rPr>
          <w:bCs/>
          <w:sz w:val="30"/>
          <w:szCs w:val="30"/>
        </w:rPr>
        <w:br/>
        <w:t xml:space="preserve">что </w:t>
      </w:r>
      <w:r w:rsidRPr="000D5653">
        <w:rPr>
          <w:color w:val="000000"/>
          <w:sz w:val="30"/>
          <w:szCs w:val="30"/>
        </w:rPr>
        <w:t xml:space="preserve">нормы расхода топливно-энергетических ресурсов </w:t>
      </w:r>
      <w:r w:rsidRPr="000D5653">
        <w:rPr>
          <w:bCs/>
          <w:sz w:val="30"/>
          <w:szCs w:val="30"/>
        </w:rPr>
        <w:t xml:space="preserve">(далее – ТЭР) </w:t>
      </w:r>
      <w:r w:rsidRPr="000D5653">
        <w:rPr>
          <w:color w:val="000000"/>
          <w:sz w:val="30"/>
          <w:szCs w:val="30"/>
        </w:rPr>
        <w:t xml:space="preserve">устанавливаются для юридических лиц с годовым суммарным потреблением ТЭР </w:t>
      </w:r>
      <w:r w:rsidRPr="000D5653">
        <w:rPr>
          <w:b/>
          <w:bCs/>
          <w:color w:val="000000"/>
          <w:sz w:val="30"/>
          <w:szCs w:val="30"/>
        </w:rPr>
        <w:t>300 тонн условного топлива и более</w:t>
      </w:r>
      <w:r w:rsidRPr="000D5653">
        <w:rPr>
          <w:color w:val="000000"/>
          <w:sz w:val="30"/>
          <w:szCs w:val="30"/>
        </w:rPr>
        <w:t xml:space="preserve"> и (или)</w:t>
      </w:r>
      <w:proofErr w:type="gramEnd"/>
      <w:r w:rsidRPr="000D5653">
        <w:rPr>
          <w:color w:val="000000"/>
          <w:sz w:val="30"/>
          <w:szCs w:val="30"/>
        </w:rPr>
        <w:t xml:space="preserve"> юридических лиц, имеющих источники тепловой энергии производительностью </w:t>
      </w:r>
      <w:r w:rsidRPr="000D5653">
        <w:rPr>
          <w:b/>
          <w:bCs/>
          <w:color w:val="000000"/>
          <w:sz w:val="30"/>
          <w:szCs w:val="30"/>
        </w:rPr>
        <w:t xml:space="preserve">0,5 </w:t>
      </w:r>
      <w:proofErr w:type="spellStart"/>
      <w:r w:rsidRPr="000D5653">
        <w:rPr>
          <w:b/>
          <w:bCs/>
          <w:color w:val="000000"/>
          <w:sz w:val="30"/>
          <w:szCs w:val="30"/>
        </w:rPr>
        <w:t>гигакалории</w:t>
      </w:r>
      <w:proofErr w:type="spellEnd"/>
      <w:r w:rsidRPr="000D5653">
        <w:rPr>
          <w:b/>
          <w:bCs/>
          <w:color w:val="000000"/>
          <w:sz w:val="30"/>
          <w:szCs w:val="30"/>
        </w:rPr>
        <w:t xml:space="preserve"> в час и более</w:t>
      </w:r>
      <w:r w:rsidRPr="000D5653">
        <w:rPr>
          <w:color w:val="000000"/>
          <w:sz w:val="30"/>
          <w:szCs w:val="30"/>
        </w:rPr>
        <w:t xml:space="preserve"> (далее – нормируемые юридические лица).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color w:val="000000"/>
          <w:sz w:val="30"/>
          <w:szCs w:val="30"/>
        </w:rPr>
      </w:pPr>
      <w:r w:rsidRPr="000D5653">
        <w:rPr>
          <w:color w:val="000000"/>
          <w:sz w:val="30"/>
          <w:szCs w:val="30"/>
        </w:rPr>
        <w:t>Следует отметить, что согласно абзацу четвертому ст. 1 указанного Закона Республики Беларусь при выполнении юридическим лицом работ, оказании услуг, не связанных с производством продукции к нормам расхода ТЭР приравниваются предельные уровни потребления ТЭР, необходимые для выполнения таких работ, оказания таких услуг.</w:t>
      </w:r>
    </w:p>
    <w:p w:rsidR="000D5653" w:rsidRPr="000D5653" w:rsidRDefault="000D5653" w:rsidP="000D565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color w:val="000000"/>
          <w:sz w:val="30"/>
          <w:szCs w:val="30"/>
        </w:rPr>
        <w:t>Разработку норм расхода и (или) предельных уровней потребления ТЭР обеспечивают юридические лица, которыми предполагается их применение.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b/>
          <w:bCs/>
          <w:sz w:val="30"/>
          <w:szCs w:val="30"/>
        </w:rPr>
      </w:pPr>
      <w:r w:rsidRPr="000D5653">
        <w:rPr>
          <w:sz w:val="30"/>
          <w:szCs w:val="30"/>
        </w:rPr>
        <w:t xml:space="preserve">На едином портале электронных услуг </w:t>
      </w:r>
      <w:hyperlink r:id="rId9" w:tgtFrame="_blank" w:history="1">
        <w:r w:rsidRPr="000D5653">
          <w:rPr>
            <w:rStyle w:val="a9"/>
            <w:bCs/>
            <w:color w:val="auto"/>
            <w:sz w:val="30"/>
            <w:szCs w:val="30"/>
            <w:u w:val="none"/>
          </w:rPr>
          <w:t>«Е-Паслуга»</w:t>
        </w:r>
      </w:hyperlink>
      <w:r w:rsidRPr="000D5653">
        <w:rPr>
          <w:sz w:val="30"/>
          <w:szCs w:val="30"/>
        </w:rPr>
        <w:t xml:space="preserve"> доступна новая административная процедура: «Установление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более». </w:t>
      </w:r>
      <w:r w:rsidRPr="000D5653">
        <w:rPr>
          <w:b/>
          <w:bCs/>
          <w:sz w:val="30"/>
          <w:szCs w:val="30"/>
        </w:rPr>
        <w:t>Код услуги: 548.2.1.1.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 xml:space="preserve">Административная процедура 548.2.1.1. осуществляется на основании единого перечня административных процедур, осуществляемых </w:t>
      </w:r>
      <w:r w:rsidRPr="000D5653">
        <w:rPr>
          <w:sz w:val="30"/>
          <w:szCs w:val="30"/>
        </w:rPr>
        <w:br/>
        <w:t>в отношении субъектов хозяйствования, утвержденного постановлением Совета Министров Республики Беларусь от 24 сентября 2021 г. № 548.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 xml:space="preserve">Для того чтобы получить услугу по установлению норм расхода топливно-энергетических ресурсов </w:t>
      </w:r>
      <w:r w:rsidRPr="000D5653">
        <w:rPr>
          <w:b/>
          <w:bCs/>
          <w:sz w:val="30"/>
          <w:szCs w:val="30"/>
        </w:rPr>
        <w:t>в электронном виде</w:t>
      </w:r>
      <w:r w:rsidRPr="000D5653">
        <w:rPr>
          <w:sz w:val="30"/>
          <w:szCs w:val="30"/>
        </w:rPr>
        <w:t xml:space="preserve"> необходимо </w:t>
      </w:r>
      <w:r w:rsidRPr="000D5653">
        <w:rPr>
          <w:sz w:val="30"/>
          <w:szCs w:val="30"/>
        </w:rPr>
        <w:br/>
        <w:t>на едином портале электронных услуг «Е-Паслуга» в перечне доступных административных процедур выбрать административную процедуру 548.2.1.1, ознакомиться с информацией, заполнить обязательные поля заявления об осуществлении административной процедуры, в том числе прикрепить необходимые документы (сведения), и отправить указанное заявление в уполномоченный орган.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>Подача (отзыв) заинтересованным лицом заявления в электронной форме производится после его строгой аутентификации на ЕПЭУ посредством ЕС ИФЮЛ (с использованием действующего личного ключа, СОК которого издан РУЦ ГосСУОК, биометрических документов, удостоверяющих личность, а также иных способов строгой аутентификации, доступных в ЕС ИФЮЛ).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lastRenderedPageBreak/>
        <w:t>Срок оказание услуги: месяц со дня, следующего за днем подачи заявления об осуществлении административной процедуры, административная процедура осуществляется бесплатно.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>Результатом рассмотрения заявления об осуществлении административной процедуры является принятое административное решение: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>- об установлении норм расхода и (или) предельных уровней потребления топливно-энергетических ресурсов в формате pdf;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 xml:space="preserve">- мотивированный отказ в установлении норм расхода и (или) предельных уровней потребления топливно-энергетических ресурсов </w:t>
      </w:r>
      <w:r w:rsidRPr="000D5653">
        <w:rPr>
          <w:sz w:val="30"/>
          <w:szCs w:val="30"/>
        </w:rPr>
        <w:br/>
        <w:t>в формате pdf;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 xml:space="preserve">- отказ в приеме заявления на установление норм расхода и (или) предельных уровней потребления топливно-энергетических ресурсов </w:t>
      </w:r>
      <w:r w:rsidRPr="000D5653">
        <w:rPr>
          <w:sz w:val="30"/>
          <w:szCs w:val="30"/>
        </w:rPr>
        <w:br/>
        <w:t>в формате pdf.</w:t>
      </w:r>
    </w:p>
    <w:p w:rsidR="000D5653" w:rsidRPr="000D5653" w:rsidRDefault="000D5653" w:rsidP="000D5653">
      <w:pPr>
        <w:spacing w:line="300" w:lineRule="exact"/>
        <w:ind w:firstLine="709"/>
        <w:jc w:val="both"/>
        <w:rPr>
          <w:sz w:val="30"/>
          <w:szCs w:val="30"/>
        </w:rPr>
      </w:pPr>
      <w:r w:rsidRPr="000D5653">
        <w:rPr>
          <w:sz w:val="30"/>
          <w:szCs w:val="30"/>
        </w:rPr>
        <w:t>Административное решение направляется в виде электронного документа в личный кабинет заинтересованного лица на ЕПЭУ.</w:t>
      </w:r>
    </w:p>
    <w:p w:rsidR="000D5653" w:rsidRDefault="000D5653" w:rsidP="000D565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30"/>
          <w:szCs w:val="30"/>
        </w:rPr>
      </w:pPr>
      <w:r w:rsidRPr="000D5653">
        <w:rPr>
          <w:color w:val="000000"/>
          <w:sz w:val="30"/>
          <w:szCs w:val="30"/>
        </w:rPr>
        <w:t>Указанная информация, также размещена ранее на официальном сайте</w:t>
      </w:r>
      <w:r>
        <w:rPr>
          <w:color w:val="000000"/>
          <w:sz w:val="30"/>
          <w:szCs w:val="30"/>
        </w:rPr>
        <w:t xml:space="preserve"> </w:t>
      </w:r>
      <w:r w:rsidRPr="000D5653">
        <w:rPr>
          <w:color w:val="000000"/>
          <w:sz w:val="30"/>
          <w:szCs w:val="30"/>
        </w:rPr>
        <w:t xml:space="preserve">Департамента </w:t>
      </w:r>
    </w:p>
    <w:p w:rsidR="000D5653" w:rsidRPr="000D5653" w:rsidRDefault="000D5653" w:rsidP="000D565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30"/>
          <w:szCs w:val="30"/>
        </w:rPr>
      </w:pPr>
      <w:r w:rsidRPr="000D5653">
        <w:rPr>
          <w:b/>
          <w:bCs/>
          <w:i/>
          <w:iCs/>
          <w:color w:val="000000"/>
          <w:sz w:val="30"/>
          <w:szCs w:val="30"/>
        </w:rPr>
        <w:t>https://energoeffect.gov.by/news/news_2025/20250619_news1.</w:t>
      </w:r>
    </w:p>
    <w:p w:rsidR="009417A6" w:rsidRPr="00901C15" w:rsidRDefault="009417A6" w:rsidP="000D56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0D5653" w:rsidRDefault="000D5653" w:rsidP="00861562">
      <w:pPr>
        <w:rPr>
          <w:sz w:val="18"/>
          <w:szCs w:val="18"/>
        </w:rPr>
      </w:pPr>
    </w:p>
    <w:p w:rsidR="00861562" w:rsidRDefault="00861562" w:rsidP="00861562">
      <w:pPr>
        <w:rPr>
          <w:sz w:val="30"/>
          <w:szCs w:val="30"/>
        </w:rPr>
      </w:pPr>
      <w:bookmarkStart w:id="0" w:name="_GoBack"/>
      <w:bookmarkEnd w:id="0"/>
    </w:p>
    <w:sectPr w:rsidR="00861562" w:rsidSect="000D5653">
      <w:pgSz w:w="11906" w:h="16838"/>
      <w:pgMar w:top="709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00" w:rsidRDefault="004B4B00" w:rsidP="00D44B48">
      <w:r>
        <w:separator/>
      </w:r>
    </w:p>
  </w:endnote>
  <w:endnote w:type="continuationSeparator" w:id="0">
    <w:p w:rsidR="004B4B00" w:rsidRDefault="004B4B00" w:rsidP="00D4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00" w:rsidRDefault="004B4B00" w:rsidP="00D44B48">
      <w:r>
        <w:separator/>
      </w:r>
    </w:p>
  </w:footnote>
  <w:footnote w:type="continuationSeparator" w:id="0">
    <w:p w:rsidR="004B4B00" w:rsidRDefault="004B4B00" w:rsidP="00D4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BD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CB1990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9E6B57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F724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941C8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939CA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74D3"/>
    <w:multiLevelType w:val="hybridMultilevel"/>
    <w:tmpl w:val="2E56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7744B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E5E08"/>
    <w:multiLevelType w:val="hybridMultilevel"/>
    <w:tmpl w:val="2E56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E647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3745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B02700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E1727C9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513A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118F4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865231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8F774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8E0C6B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3B7E53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66C9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0460E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F29162A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F76340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44B188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47137AF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7C61BA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200717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C698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EB23A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F3654E9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325D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7E167C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FF2EBA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BB78F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975BD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554F18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9B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7A132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71D608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7E4F18"/>
    <w:multiLevelType w:val="hybridMultilevel"/>
    <w:tmpl w:val="2E56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8C53AB"/>
    <w:multiLevelType w:val="hybridMultilevel"/>
    <w:tmpl w:val="F708A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CB0E35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4317B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4D3D5F4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33D024A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544D5A1B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5E6135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55FE36A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56A83832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A4DB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F70115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E76F35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C309D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18556C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5CED46C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4A1969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1E75A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62F21BC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F64EC2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1B5CD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66660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DD7D6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72184DD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196930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3023F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BE1772"/>
    <w:multiLevelType w:val="hybridMultilevel"/>
    <w:tmpl w:val="3F78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8E12F0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7F96714A"/>
    <w:multiLevelType w:val="hybridMultilevel"/>
    <w:tmpl w:val="FF202E90"/>
    <w:lvl w:ilvl="0" w:tplc="ED1E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9"/>
  </w:num>
  <w:num w:numId="4">
    <w:abstractNumId w:val="9"/>
  </w:num>
  <w:num w:numId="5">
    <w:abstractNumId w:val="32"/>
  </w:num>
  <w:num w:numId="6">
    <w:abstractNumId w:val="18"/>
  </w:num>
  <w:num w:numId="7">
    <w:abstractNumId w:val="48"/>
  </w:num>
  <w:num w:numId="8">
    <w:abstractNumId w:val="58"/>
  </w:num>
  <w:num w:numId="9">
    <w:abstractNumId w:val="15"/>
  </w:num>
  <w:num w:numId="10">
    <w:abstractNumId w:val="12"/>
  </w:num>
  <w:num w:numId="11">
    <w:abstractNumId w:val="35"/>
  </w:num>
  <w:num w:numId="12">
    <w:abstractNumId w:val="50"/>
  </w:num>
  <w:num w:numId="13">
    <w:abstractNumId w:val="17"/>
  </w:num>
  <w:num w:numId="14">
    <w:abstractNumId w:val="14"/>
  </w:num>
  <w:num w:numId="15">
    <w:abstractNumId w:val="51"/>
  </w:num>
  <w:num w:numId="16">
    <w:abstractNumId w:val="26"/>
  </w:num>
  <w:num w:numId="17">
    <w:abstractNumId w:val="67"/>
  </w:num>
  <w:num w:numId="18">
    <w:abstractNumId w:val="29"/>
  </w:num>
  <w:num w:numId="19">
    <w:abstractNumId w:val="55"/>
  </w:num>
  <w:num w:numId="20">
    <w:abstractNumId w:val="57"/>
  </w:num>
  <w:num w:numId="21">
    <w:abstractNumId w:val="7"/>
  </w:num>
  <w:num w:numId="22">
    <w:abstractNumId w:val="13"/>
  </w:num>
  <w:num w:numId="23">
    <w:abstractNumId w:val="5"/>
  </w:num>
  <w:num w:numId="24">
    <w:abstractNumId w:val="34"/>
  </w:num>
  <w:num w:numId="25">
    <w:abstractNumId w:val="54"/>
  </w:num>
  <w:num w:numId="26">
    <w:abstractNumId w:val="60"/>
  </w:num>
  <w:num w:numId="27">
    <w:abstractNumId w:val="62"/>
  </w:num>
  <w:num w:numId="28">
    <w:abstractNumId w:val="41"/>
  </w:num>
  <w:num w:numId="29">
    <w:abstractNumId w:val="27"/>
  </w:num>
  <w:num w:numId="30">
    <w:abstractNumId w:val="4"/>
  </w:num>
  <w:num w:numId="31">
    <w:abstractNumId w:val="33"/>
  </w:num>
  <w:num w:numId="32">
    <w:abstractNumId w:val="59"/>
  </w:num>
  <w:num w:numId="33">
    <w:abstractNumId w:val="49"/>
  </w:num>
  <w:num w:numId="34">
    <w:abstractNumId w:val="63"/>
  </w:num>
  <w:num w:numId="35">
    <w:abstractNumId w:val="16"/>
  </w:num>
  <w:num w:numId="36">
    <w:abstractNumId w:val="25"/>
  </w:num>
  <w:num w:numId="37">
    <w:abstractNumId w:val="31"/>
  </w:num>
  <w:num w:numId="38">
    <w:abstractNumId w:val="38"/>
  </w:num>
  <w:num w:numId="39">
    <w:abstractNumId w:val="2"/>
  </w:num>
  <w:num w:numId="40">
    <w:abstractNumId w:val="52"/>
  </w:num>
  <w:num w:numId="41">
    <w:abstractNumId w:val="36"/>
  </w:num>
  <w:num w:numId="42">
    <w:abstractNumId w:val="42"/>
  </w:num>
  <w:num w:numId="43">
    <w:abstractNumId w:val="43"/>
  </w:num>
  <w:num w:numId="44">
    <w:abstractNumId w:val="64"/>
  </w:num>
  <w:num w:numId="45">
    <w:abstractNumId w:val="56"/>
  </w:num>
  <w:num w:numId="46">
    <w:abstractNumId w:val="0"/>
  </w:num>
  <w:num w:numId="47">
    <w:abstractNumId w:val="21"/>
  </w:num>
  <w:num w:numId="48">
    <w:abstractNumId w:val="24"/>
  </w:num>
  <w:num w:numId="49">
    <w:abstractNumId w:val="44"/>
  </w:num>
  <w:num w:numId="50">
    <w:abstractNumId w:val="30"/>
  </w:num>
  <w:num w:numId="51">
    <w:abstractNumId w:val="61"/>
  </w:num>
  <w:num w:numId="52">
    <w:abstractNumId w:val="37"/>
  </w:num>
  <w:num w:numId="53">
    <w:abstractNumId w:val="1"/>
  </w:num>
  <w:num w:numId="54">
    <w:abstractNumId w:val="23"/>
  </w:num>
  <w:num w:numId="55">
    <w:abstractNumId w:val="46"/>
  </w:num>
  <w:num w:numId="56">
    <w:abstractNumId w:val="11"/>
  </w:num>
  <w:num w:numId="57">
    <w:abstractNumId w:val="19"/>
  </w:num>
  <w:num w:numId="58">
    <w:abstractNumId w:val="53"/>
  </w:num>
  <w:num w:numId="59">
    <w:abstractNumId w:val="66"/>
  </w:num>
  <w:num w:numId="60">
    <w:abstractNumId w:val="28"/>
  </w:num>
  <w:num w:numId="61">
    <w:abstractNumId w:val="3"/>
  </w:num>
  <w:num w:numId="62">
    <w:abstractNumId w:val="45"/>
  </w:num>
  <w:num w:numId="63">
    <w:abstractNumId w:val="65"/>
  </w:num>
  <w:num w:numId="64">
    <w:abstractNumId w:val="40"/>
  </w:num>
  <w:num w:numId="65">
    <w:abstractNumId w:val="20"/>
  </w:num>
  <w:num w:numId="66">
    <w:abstractNumId w:val="47"/>
  </w:num>
  <w:num w:numId="67">
    <w:abstractNumId w:val="22"/>
  </w:num>
  <w:num w:numId="68">
    <w:abstractNumId w:val="1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72"/>
    <w:rsid w:val="000030AF"/>
    <w:rsid w:val="00011392"/>
    <w:rsid w:val="00011EAE"/>
    <w:rsid w:val="000310B5"/>
    <w:rsid w:val="000360FC"/>
    <w:rsid w:val="000367EA"/>
    <w:rsid w:val="00041D8C"/>
    <w:rsid w:val="00045568"/>
    <w:rsid w:val="000462CE"/>
    <w:rsid w:val="00046C42"/>
    <w:rsid w:val="00052B75"/>
    <w:rsid w:val="00055D80"/>
    <w:rsid w:val="0005785B"/>
    <w:rsid w:val="00063603"/>
    <w:rsid w:val="000702EF"/>
    <w:rsid w:val="000735A2"/>
    <w:rsid w:val="00073633"/>
    <w:rsid w:val="0007381A"/>
    <w:rsid w:val="00073A7A"/>
    <w:rsid w:val="00075D68"/>
    <w:rsid w:val="00094A65"/>
    <w:rsid w:val="000954E3"/>
    <w:rsid w:val="0009611B"/>
    <w:rsid w:val="00097091"/>
    <w:rsid w:val="000A5A18"/>
    <w:rsid w:val="000A5FD9"/>
    <w:rsid w:val="000A61D9"/>
    <w:rsid w:val="000C0E6E"/>
    <w:rsid w:val="000C27C7"/>
    <w:rsid w:val="000C4621"/>
    <w:rsid w:val="000D5653"/>
    <w:rsid w:val="000F0B25"/>
    <w:rsid w:val="000F31EA"/>
    <w:rsid w:val="000F75A2"/>
    <w:rsid w:val="00101DB3"/>
    <w:rsid w:val="00110DAB"/>
    <w:rsid w:val="001118F5"/>
    <w:rsid w:val="00116C60"/>
    <w:rsid w:val="0012140F"/>
    <w:rsid w:val="00122369"/>
    <w:rsid w:val="00132308"/>
    <w:rsid w:val="00137E6E"/>
    <w:rsid w:val="00142B88"/>
    <w:rsid w:val="00144507"/>
    <w:rsid w:val="00144606"/>
    <w:rsid w:val="00146E72"/>
    <w:rsid w:val="001551A6"/>
    <w:rsid w:val="00160B57"/>
    <w:rsid w:val="00181C04"/>
    <w:rsid w:val="0019211F"/>
    <w:rsid w:val="0019306A"/>
    <w:rsid w:val="0019728F"/>
    <w:rsid w:val="001B4F18"/>
    <w:rsid w:val="001B737E"/>
    <w:rsid w:val="001E13E4"/>
    <w:rsid w:val="001E38E3"/>
    <w:rsid w:val="001E5B65"/>
    <w:rsid w:val="001E72AC"/>
    <w:rsid w:val="001F1CE6"/>
    <w:rsid w:val="00200905"/>
    <w:rsid w:val="00204C63"/>
    <w:rsid w:val="0020660E"/>
    <w:rsid w:val="00212748"/>
    <w:rsid w:val="00213BB4"/>
    <w:rsid w:val="00217847"/>
    <w:rsid w:val="00231D5D"/>
    <w:rsid w:val="002345C3"/>
    <w:rsid w:val="00250B84"/>
    <w:rsid w:val="00252025"/>
    <w:rsid w:val="002531FC"/>
    <w:rsid w:val="00254B55"/>
    <w:rsid w:val="00257683"/>
    <w:rsid w:val="00261A9A"/>
    <w:rsid w:val="002715B5"/>
    <w:rsid w:val="002748E1"/>
    <w:rsid w:val="00276FE6"/>
    <w:rsid w:val="00287423"/>
    <w:rsid w:val="00287A35"/>
    <w:rsid w:val="002909D6"/>
    <w:rsid w:val="002917E7"/>
    <w:rsid w:val="002955B5"/>
    <w:rsid w:val="00296052"/>
    <w:rsid w:val="0029691D"/>
    <w:rsid w:val="002A2448"/>
    <w:rsid w:val="002B5D8B"/>
    <w:rsid w:val="002C22BC"/>
    <w:rsid w:val="002C35D8"/>
    <w:rsid w:val="002C47BF"/>
    <w:rsid w:val="002C6D75"/>
    <w:rsid w:val="002D24BD"/>
    <w:rsid w:val="002D290F"/>
    <w:rsid w:val="002E419B"/>
    <w:rsid w:val="002F2B63"/>
    <w:rsid w:val="002F7B83"/>
    <w:rsid w:val="00303FC6"/>
    <w:rsid w:val="00305227"/>
    <w:rsid w:val="0030683D"/>
    <w:rsid w:val="003077DC"/>
    <w:rsid w:val="00313AF0"/>
    <w:rsid w:val="00317F7E"/>
    <w:rsid w:val="0032377A"/>
    <w:rsid w:val="003333C4"/>
    <w:rsid w:val="003407A7"/>
    <w:rsid w:val="00340801"/>
    <w:rsid w:val="00343767"/>
    <w:rsid w:val="00353155"/>
    <w:rsid w:val="0035505D"/>
    <w:rsid w:val="00355DFA"/>
    <w:rsid w:val="00364C2C"/>
    <w:rsid w:val="00364DFE"/>
    <w:rsid w:val="003737E6"/>
    <w:rsid w:val="003758E2"/>
    <w:rsid w:val="003A78B3"/>
    <w:rsid w:val="003C7D89"/>
    <w:rsid w:val="003D70FB"/>
    <w:rsid w:val="003E106F"/>
    <w:rsid w:val="003E6B9C"/>
    <w:rsid w:val="003F3A76"/>
    <w:rsid w:val="00405FB4"/>
    <w:rsid w:val="00410936"/>
    <w:rsid w:val="00433204"/>
    <w:rsid w:val="0044093F"/>
    <w:rsid w:val="00441835"/>
    <w:rsid w:val="0044666A"/>
    <w:rsid w:val="004472E0"/>
    <w:rsid w:val="00447AC7"/>
    <w:rsid w:val="004510CB"/>
    <w:rsid w:val="00460506"/>
    <w:rsid w:val="00463290"/>
    <w:rsid w:val="00464CAD"/>
    <w:rsid w:val="004747F4"/>
    <w:rsid w:val="0047782C"/>
    <w:rsid w:val="004855B4"/>
    <w:rsid w:val="00495132"/>
    <w:rsid w:val="004A022F"/>
    <w:rsid w:val="004A4492"/>
    <w:rsid w:val="004B0065"/>
    <w:rsid w:val="004B040B"/>
    <w:rsid w:val="004B3B6E"/>
    <w:rsid w:val="004B4B00"/>
    <w:rsid w:val="004B704C"/>
    <w:rsid w:val="004C19D7"/>
    <w:rsid w:val="004C555B"/>
    <w:rsid w:val="004D1300"/>
    <w:rsid w:val="004E54F8"/>
    <w:rsid w:val="00502F2C"/>
    <w:rsid w:val="00505FE4"/>
    <w:rsid w:val="005108DA"/>
    <w:rsid w:val="00513FF0"/>
    <w:rsid w:val="00521AA1"/>
    <w:rsid w:val="00523541"/>
    <w:rsid w:val="00531A46"/>
    <w:rsid w:val="00533140"/>
    <w:rsid w:val="005458A6"/>
    <w:rsid w:val="00545AF6"/>
    <w:rsid w:val="00546BF9"/>
    <w:rsid w:val="00556B4B"/>
    <w:rsid w:val="00556FBA"/>
    <w:rsid w:val="00560181"/>
    <w:rsid w:val="005644BB"/>
    <w:rsid w:val="00567A75"/>
    <w:rsid w:val="00570772"/>
    <w:rsid w:val="00570EA6"/>
    <w:rsid w:val="00572A18"/>
    <w:rsid w:val="00575620"/>
    <w:rsid w:val="0057586C"/>
    <w:rsid w:val="00575A33"/>
    <w:rsid w:val="00583685"/>
    <w:rsid w:val="00586C74"/>
    <w:rsid w:val="00586FED"/>
    <w:rsid w:val="00587721"/>
    <w:rsid w:val="0059186B"/>
    <w:rsid w:val="005923E4"/>
    <w:rsid w:val="00596C68"/>
    <w:rsid w:val="005A6C30"/>
    <w:rsid w:val="005C3EF5"/>
    <w:rsid w:val="005E0B14"/>
    <w:rsid w:val="005F1324"/>
    <w:rsid w:val="005F1CB7"/>
    <w:rsid w:val="005F38EA"/>
    <w:rsid w:val="005F4D46"/>
    <w:rsid w:val="005F51C2"/>
    <w:rsid w:val="00600463"/>
    <w:rsid w:val="006070B4"/>
    <w:rsid w:val="006109A2"/>
    <w:rsid w:val="006131F6"/>
    <w:rsid w:val="00622FB7"/>
    <w:rsid w:val="00626DA8"/>
    <w:rsid w:val="006276BA"/>
    <w:rsid w:val="00632855"/>
    <w:rsid w:val="006331B8"/>
    <w:rsid w:val="00644BD7"/>
    <w:rsid w:val="00645A3F"/>
    <w:rsid w:val="006467F6"/>
    <w:rsid w:val="00647D52"/>
    <w:rsid w:val="006540B3"/>
    <w:rsid w:val="00657240"/>
    <w:rsid w:val="00657C1E"/>
    <w:rsid w:val="0066304E"/>
    <w:rsid w:val="006649AE"/>
    <w:rsid w:val="006658F1"/>
    <w:rsid w:val="0066630C"/>
    <w:rsid w:val="0066701E"/>
    <w:rsid w:val="00676565"/>
    <w:rsid w:val="00686179"/>
    <w:rsid w:val="00686C1A"/>
    <w:rsid w:val="006909CA"/>
    <w:rsid w:val="006930D9"/>
    <w:rsid w:val="006A2B64"/>
    <w:rsid w:val="006A5135"/>
    <w:rsid w:val="006C03BE"/>
    <w:rsid w:val="006C0E9E"/>
    <w:rsid w:val="006C7E79"/>
    <w:rsid w:val="006E3357"/>
    <w:rsid w:val="006E3E6D"/>
    <w:rsid w:val="006E68EC"/>
    <w:rsid w:val="006F13F4"/>
    <w:rsid w:val="006F1B99"/>
    <w:rsid w:val="006F4A90"/>
    <w:rsid w:val="006F4E09"/>
    <w:rsid w:val="006F50D6"/>
    <w:rsid w:val="00704780"/>
    <w:rsid w:val="007052E4"/>
    <w:rsid w:val="00706F13"/>
    <w:rsid w:val="00713BE4"/>
    <w:rsid w:val="00714ACD"/>
    <w:rsid w:val="007151DA"/>
    <w:rsid w:val="00720CFC"/>
    <w:rsid w:val="007252DE"/>
    <w:rsid w:val="007350D9"/>
    <w:rsid w:val="00746B3D"/>
    <w:rsid w:val="00752936"/>
    <w:rsid w:val="007571D6"/>
    <w:rsid w:val="007607E8"/>
    <w:rsid w:val="00761916"/>
    <w:rsid w:val="0076385E"/>
    <w:rsid w:val="00767C52"/>
    <w:rsid w:val="00781631"/>
    <w:rsid w:val="007819A5"/>
    <w:rsid w:val="00782365"/>
    <w:rsid w:val="00782DCE"/>
    <w:rsid w:val="007959D5"/>
    <w:rsid w:val="0079728F"/>
    <w:rsid w:val="007B7E13"/>
    <w:rsid w:val="007C4DAB"/>
    <w:rsid w:val="007C5183"/>
    <w:rsid w:val="007D0B32"/>
    <w:rsid w:val="007E57C9"/>
    <w:rsid w:val="007F0311"/>
    <w:rsid w:val="00801B4D"/>
    <w:rsid w:val="00803079"/>
    <w:rsid w:val="008069D9"/>
    <w:rsid w:val="008069E8"/>
    <w:rsid w:val="0081657F"/>
    <w:rsid w:val="008174CC"/>
    <w:rsid w:val="0082151B"/>
    <w:rsid w:val="00822BE5"/>
    <w:rsid w:val="00825693"/>
    <w:rsid w:val="008261F3"/>
    <w:rsid w:val="00831D6C"/>
    <w:rsid w:val="0083648D"/>
    <w:rsid w:val="008416A8"/>
    <w:rsid w:val="00855A4D"/>
    <w:rsid w:val="00855B88"/>
    <w:rsid w:val="008572D0"/>
    <w:rsid w:val="008574DC"/>
    <w:rsid w:val="00861562"/>
    <w:rsid w:val="0086289C"/>
    <w:rsid w:val="0087646E"/>
    <w:rsid w:val="00876DF4"/>
    <w:rsid w:val="00877F67"/>
    <w:rsid w:val="00890930"/>
    <w:rsid w:val="00897850"/>
    <w:rsid w:val="008A59A6"/>
    <w:rsid w:val="008A7CC4"/>
    <w:rsid w:val="008B25A3"/>
    <w:rsid w:val="008B47A8"/>
    <w:rsid w:val="008B67FD"/>
    <w:rsid w:val="008B6C57"/>
    <w:rsid w:val="008D04C2"/>
    <w:rsid w:val="008E1FEB"/>
    <w:rsid w:val="008E6104"/>
    <w:rsid w:val="008E6986"/>
    <w:rsid w:val="008F04FF"/>
    <w:rsid w:val="00901C15"/>
    <w:rsid w:val="00920B9A"/>
    <w:rsid w:val="0093017B"/>
    <w:rsid w:val="0093153C"/>
    <w:rsid w:val="00932ADD"/>
    <w:rsid w:val="009374C7"/>
    <w:rsid w:val="009417A6"/>
    <w:rsid w:val="00941C44"/>
    <w:rsid w:val="00944BD1"/>
    <w:rsid w:val="00952166"/>
    <w:rsid w:val="00955F87"/>
    <w:rsid w:val="00960FAE"/>
    <w:rsid w:val="00965888"/>
    <w:rsid w:val="00966124"/>
    <w:rsid w:val="009670E0"/>
    <w:rsid w:val="00967EB6"/>
    <w:rsid w:val="0097614E"/>
    <w:rsid w:val="00981422"/>
    <w:rsid w:val="00981B35"/>
    <w:rsid w:val="009848AB"/>
    <w:rsid w:val="00986FA5"/>
    <w:rsid w:val="00993137"/>
    <w:rsid w:val="00994532"/>
    <w:rsid w:val="009A1FBC"/>
    <w:rsid w:val="009A4EED"/>
    <w:rsid w:val="009A5071"/>
    <w:rsid w:val="009B015C"/>
    <w:rsid w:val="009B3B06"/>
    <w:rsid w:val="009B69C2"/>
    <w:rsid w:val="009C5C62"/>
    <w:rsid w:val="009D07F2"/>
    <w:rsid w:val="009D0EEE"/>
    <w:rsid w:val="009D3FD5"/>
    <w:rsid w:val="009E1C30"/>
    <w:rsid w:val="009E3FEF"/>
    <w:rsid w:val="009E79D3"/>
    <w:rsid w:val="009E7A46"/>
    <w:rsid w:val="009F44EB"/>
    <w:rsid w:val="009F717C"/>
    <w:rsid w:val="00A00F2B"/>
    <w:rsid w:val="00A0540B"/>
    <w:rsid w:val="00A10615"/>
    <w:rsid w:val="00A13FFA"/>
    <w:rsid w:val="00A159A5"/>
    <w:rsid w:val="00A17543"/>
    <w:rsid w:val="00A20B85"/>
    <w:rsid w:val="00A22057"/>
    <w:rsid w:val="00A23BE3"/>
    <w:rsid w:val="00A312A6"/>
    <w:rsid w:val="00A35030"/>
    <w:rsid w:val="00A35390"/>
    <w:rsid w:val="00A526F2"/>
    <w:rsid w:val="00A56EA1"/>
    <w:rsid w:val="00A61CFF"/>
    <w:rsid w:val="00A67D82"/>
    <w:rsid w:val="00A731E3"/>
    <w:rsid w:val="00A7340A"/>
    <w:rsid w:val="00AA1267"/>
    <w:rsid w:val="00AA1D7E"/>
    <w:rsid w:val="00AA470A"/>
    <w:rsid w:val="00AB3718"/>
    <w:rsid w:val="00AB5443"/>
    <w:rsid w:val="00AB7327"/>
    <w:rsid w:val="00AC35CA"/>
    <w:rsid w:val="00AC57EB"/>
    <w:rsid w:val="00AD0E85"/>
    <w:rsid w:val="00AD2D7B"/>
    <w:rsid w:val="00AD5DD3"/>
    <w:rsid w:val="00AD72DA"/>
    <w:rsid w:val="00AF6A79"/>
    <w:rsid w:val="00AF6D37"/>
    <w:rsid w:val="00B04324"/>
    <w:rsid w:val="00B053D0"/>
    <w:rsid w:val="00B13A8E"/>
    <w:rsid w:val="00B14A11"/>
    <w:rsid w:val="00B15BB9"/>
    <w:rsid w:val="00B16A64"/>
    <w:rsid w:val="00B17810"/>
    <w:rsid w:val="00B22172"/>
    <w:rsid w:val="00B25F53"/>
    <w:rsid w:val="00B37C27"/>
    <w:rsid w:val="00B45FF2"/>
    <w:rsid w:val="00B52A3F"/>
    <w:rsid w:val="00B53E82"/>
    <w:rsid w:val="00B57CB6"/>
    <w:rsid w:val="00B60B88"/>
    <w:rsid w:val="00B61C4A"/>
    <w:rsid w:val="00B6729F"/>
    <w:rsid w:val="00B7087C"/>
    <w:rsid w:val="00B73457"/>
    <w:rsid w:val="00B73963"/>
    <w:rsid w:val="00B77F73"/>
    <w:rsid w:val="00B874E7"/>
    <w:rsid w:val="00B91B0D"/>
    <w:rsid w:val="00B91BD9"/>
    <w:rsid w:val="00B943A8"/>
    <w:rsid w:val="00BA0AC8"/>
    <w:rsid w:val="00BA5697"/>
    <w:rsid w:val="00BB798C"/>
    <w:rsid w:val="00BC00F0"/>
    <w:rsid w:val="00BC0C62"/>
    <w:rsid w:val="00BC1231"/>
    <w:rsid w:val="00BC134D"/>
    <w:rsid w:val="00BC435B"/>
    <w:rsid w:val="00BC49E1"/>
    <w:rsid w:val="00BD4B5C"/>
    <w:rsid w:val="00BD5529"/>
    <w:rsid w:val="00BD75F5"/>
    <w:rsid w:val="00BD7B6C"/>
    <w:rsid w:val="00BE38C0"/>
    <w:rsid w:val="00BF7BF6"/>
    <w:rsid w:val="00C013E4"/>
    <w:rsid w:val="00C016D4"/>
    <w:rsid w:val="00C173A2"/>
    <w:rsid w:val="00C21A1D"/>
    <w:rsid w:val="00C2262A"/>
    <w:rsid w:val="00C27225"/>
    <w:rsid w:val="00C3120D"/>
    <w:rsid w:val="00C35BA3"/>
    <w:rsid w:val="00C375FC"/>
    <w:rsid w:val="00C376AE"/>
    <w:rsid w:val="00C727ED"/>
    <w:rsid w:val="00C82329"/>
    <w:rsid w:val="00C86BA4"/>
    <w:rsid w:val="00C915D1"/>
    <w:rsid w:val="00C92D10"/>
    <w:rsid w:val="00CA31D3"/>
    <w:rsid w:val="00CB09BB"/>
    <w:rsid w:val="00CB343C"/>
    <w:rsid w:val="00CB5E4A"/>
    <w:rsid w:val="00CC0122"/>
    <w:rsid w:val="00CC2E88"/>
    <w:rsid w:val="00CE603E"/>
    <w:rsid w:val="00CE62EC"/>
    <w:rsid w:val="00CF69C0"/>
    <w:rsid w:val="00D00ABC"/>
    <w:rsid w:val="00D021DD"/>
    <w:rsid w:val="00D101F8"/>
    <w:rsid w:val="00D13DF3"/>
    <w:rsid w:val="00D23399"/>
    <w:rsid w:val="00D2460A"/>
    <w:rsid w:val="00D31292"/>
    <w:rsid w:val="00D41579"/>
    <w:rsid w:val="00D41672"/>
    <w:rsid w:val="00D42426"/>
    <w:rsid w:val="00D448E6"/>
    <w:rsid w:val="00D44B48"/>
    <w:rsid w:val="00D467B6"/>
    <w:rsid w:val="00D55ACA"/>
    <w:rsid w:val="00D65022"/>
    <w:rsid w:val="00D73495"/>
    <w:rsid w:val="00D73853"/>
    <w:rsid w:val="00D81678"/>
    <w:rsid w:val="00D921CB"/>
    <w:rsid w:val="00DA0869"/>
    <w:rsid w:val="00DA1260"/>
    <w:rsid w:val="00DC1A2B"/>
    <w:rsid w:val="00DC4183"/>
    <w:rsid w:val="00DC5E3D"/>
    <w:rsid w:val="00DC6264"/>
    <w:rsid w:val="00DD4AE5"/>
    <w:rsid w:val="00DE2ACF"/>
    <w:rsid w:val="00DF4E8A"/>
    <w:rsid w:val="00DF600E"/>
    <w:rsid w:val="00E03A9A"/>
    <w:rsid w:val="00E04ADD"/>
    <w:rsid w:val="00E35641"/>
    <w:rsid w:val="00E41286"/>
    <w:rsid w:val="00E469A1"/>
    <w:rsid w:val="00E52140"/>
    <w:rsid w:val="00E52F48"/>
    <w:rsid w:val="00E571E6"/>
    <w:rsid w:val="00E57F51"/>
    <w:rsid w:val="00E63688"/>
    <w:rsid w:val="00E70E18"/>
    <w:rsid w:val="00E74B21"/>
    <w:rsid w:val="00E7578B"/>
    <w:rsid w:val="00E94F9F"/>
    <w:rsid w:val="00EA0C39"/>
    <w:rsid w:val="00EA3DD0"/>
    <w:rsid w:val="00EB51CB"/>
    <w:rsid w:val="00EC29E7"/>
    <w:rsid w:val="00EC33F1"/>
    <w:rsid w:val="00EC3B86"/>
    <w:rsid w:val="00EC481B"/>
    <w:rsid w:val="00EC5665"/>
    <w:rsid w:val="00EC74D0"/>
    <w:rsid w:val="00ED5401"/>
    <w:rsid w:val="00EE0A07"/>
    <w:rsid w:val="00EE0DC5"/>
    <w:rsid w:val="00EE0EC9"/>
    <w:rsid w:val="00EE65B8"/>
    <w:rsid w:val="00F12E9C"/>
    <w:rsid w:val="00F13882"/>
    <w:rsid w:val="00F168B4"/>
    <w:rsid w:val="00F202EC"/>
    <w:rsid w:val="00F23B73"/>
    <w:rsid w:val="00F30219"/>
    <w:rsid w:val="00F46979"/>
    <w:rsid w:val="00F5151B"/>
    <w:rsid w:val="00F5786F"/>
    <w:rsid w:val="00F65EE4"/>
    <w:rsid w:val="00F67693"/>
    <w:rsid w:val="00F67CD9"/>
    <w:rsid w:val="00F764F6"/>
    <w:rsid w:val="00F77EC8"/>
    <w:rsid w:val="00F8020A"/>
    <w:rsid w:val="00F8144D"/>
    <w:rsid w:val="00F86850"/>
    <w:rsid w:val="00F9378B"/>
    <w:rsid w:val="00F93B79"/>
    <w:rsid w:val="00F964BD"/>
    <w:rsid w:val="00FA33C9"/>
    <w:rsid w:val="00FA4381"/>
    <w:rsid w:val="00FA72FD"/>
    <w:rsid w:val="00FB0C9B"/>
    <w:rsid w:val="00FB145A"/>
    <w:rsid w:val="00FB1836"/>
    <w:rsid w:val="00FB3689"/>
    <w:rsid w:val="00FC04AF"/>
    <w:rsid w:val="00FC3BED"/>
    <w:rsid w:val="00FD5EB8"/>
    <w:rsid w:val="00FD6A18"/>
    <w:rsid w:val="00FD74FC"/>
    <w:rsid w:val="00FE11C5"/>
    <w:rsid w:val="00FE19E6"/>
    <w:rsid w:val="00FE40EE"/>
    <w:rsid w:val="00FF3341"/>
    <w:rsid w:val="00FF3F79"/>
    <w:rsid w:val="00FF4B2B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6C7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86C7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A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19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1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83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5151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04AD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B00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6C7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86C7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A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19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1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83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5151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04AD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B00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-pasluga.by/services/dokumenty/548211ustanovlenie-norm-rashoda-i-ili-predelnyh-urovnej-potreblenia-toplivno-e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35BE-E1ED-4322-947E-EFBE2B57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Кокотова Ирина Витальевна</dc:creator>
  <cp:lastModifiedBy>Горячева Ольга Николаевна</cp:lastModifiedBy>
  <cp:revision>15</cp:revision>
  <cp:lastPrinted>2024-04-02T10:49:00Z</cp:lastPrinted>
  <dcterms:created xsi:type="dcterms:W3CDTF">2024-04-02T10:47:00Z</dcterms:created>
  <dcterms:modified xsi:type="dcterms:W3CDTF">2025-11-18T08:35:00Z</dcterms:modified>
</cp:coreProperties>
</file>