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EC" w:rsidRDefault="0045430B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C730EC" w:rsidRPr="00111099" w:rsidRDefault="0045430B">
      <w:pPr>
        <w:pStyle w:val="newncpi0"/>
        <w:jc w:val="center"/>
        <w:rPr>
          <w:color w:val="000000"/>
        </w:rPr>
      </w:pPr>
      <w:bookmarkStart w:id="1" w:name="a1"/>
      <w:bookmarkEnd w:id="1"/>
      <w:r w:rsidRPr="00111099">
        <w:rPr>
          <w:rStyle w:val="HTML"/>
          <w:b/>
          <w:bCs/>
          <w:caps/>
          <w:shd w:val="clear" w:color="auto" w:fill="FFFFFF"/>
        </w:rPr>
        <w:t>ПОСТАНОВЛЕНИЕ</w:t>
      </w:r>
      <w:r w:rsidRPr="00111099">
        <w:rPr>
          <w:rStyle w:val="name"/>
          <w:color w:val="000000"/>
        </w:rPr>
        <w:t> </w:t>
      </w:r>
      <w:r w:rsidRPr="00111099">
        <w:rPr>
          <w:rStyle w:val="promulgator"/>
          <w:color w:val="000000"/>
        </w:rPr>
        <w:t>СОВЕТА МИНИСТРОВ РЕСПУБЛИКИ БЕЛАРУСЬ</w:t>
      </w:r>
    </w:p>
    <w:p w:rsidR="00C730EC" w:rsidRPr="00111099" w:rsidRDefault="0045430B">
      <w:pPr>
        <w:pStyle w:val="newncpi"/>
        <w:ind w:firstLine="0"/>
        <w:jc w:val="center"/>
        <w:rPr>
          <w:color w:val="000000"/>
        </w:rPr>
      </w:pPr>
      <w:r w:rsidRPr="00111099">
        <w:rPr>
          <w:rStyle w:val="datepr"/>
          <w:color w:val="000000"/>
        </w:rPr>
        <w:t>23 июня 2010 г.</w:t>
      </w:r>
      <w:r w:rsidRPr="00111099">
        <w:rPr>
          <w:rStyle w:val="number"/>
          <w:color w:val="000000"/>
        </w:rPr>
        <w:t xml:space="preserve"> № </w:t>
      </w:r>
      <w:r w:rsidRPr="00111099">
        <w:rPr>
          <w:rStyle w:val="HTML"/>
          <w:i/>
          <w:iCs/>
          <w:shd w:val="clear" w:color="auto" w:fill="FFFFFF"/>
        </w:rPr>
        <w:t>958</w:t>
      </w:r>
    </w:p>
    <w:p w:rsidR="00C730EC" w:rsidRPr="00111099" w:rsidRDefault="0045430B">
      <w:pPr>
        <w:pStyle w:val="1"/>
        <w:rPr>
          <w:rFonts w:ascii="Arial" w:hAnsi="Arial" w:cs="Arial"/>
          <w:color w:val="000000"/>
        </w:rPr>
      </w:pPr>
      <w:r w:rsidRPr="00111099">
        <w:rPr>
          <w:rFonts w:ascii="Arial" w:hAnsi="Arial" w:cs="Arial"/>
          <w:color w:val="000080"/>
        </w:rPr>
        <w:t>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C730EC" w:rsidRPr="00111099" w:rsidRDefault="0045430B" w:rsidP="00111099">
      <w:pPr>
        <w:pStyle w:val="newncpi"/>
        <w:spacing w:before="0" w:after="0"/>
        <w:rPr>
          <w:color w:val="000000"/>
        </w:rPr>
      </w:pPr>
      <w:r w:rsidRPr="00111099">
        <w:rPr>
          <w:color w:val="000000"/>
        </w:rPr>
        <w:t>На основании части шестой статьи 16 Закона Республики Беларусь от 7 декабря 2009 г. № 65-З «Об основах государственной молодежной политики» Совет Министров Республики Беларусь ПОСТАНОВЛЯЕТ:</w:t>
      </w:r>
    </w:p>
    <w:p w:rsidR="00C730EC" w:rsidRPr="00111099" w:rsidRDefault="0045430B" w:rsidP="00111099">
      <w:pPr>
        <w:pStyle w:val="point"/>
        <w:spacing w:before="0" w:after="0"/>
        <w:rPr>
          <w:color w:val="000000"/>
        </w:rPr>
      </w:pPr>
      <w:r w:rsidRPr="00111099">
        <w:rPr>
          <w:color w:val="000000"/>
        </w:rPr>
        <w:t>1. Утвердить Положение о порядке организации и финансирования временной трудовой занятости молодежи, обучающейся в учреждениях образования, в свободное от учебы время (прилагается).</w:t>
      </w:r>
    </w:p>
    <w:p w:rsidR="00C730EC" w:rsidRPr="00111099" w:rsidRDefault="0045430B" w:rsidP="00111099">
      <w:pPr>
        <w:pStyle w:val="point"/>
        <w:spacing w:before="0" w:after="0"/>
        <w:rPr>
          <w:color w:val="000000"/>
        </w:rPr>
      </w:pPr>
      <w:r w:rsidRPr="00111099">
        <w:rPr>
          <w:color w:val="000000"/>
        </w:rPr>
        <w:t>2. Признать утратившими силу:</w:t>
      </w:r>
    </w:p>
    <w:p w:rsidR="00C730EC" w:rsidRPr="00111099" w:rsidRDefault="0045430B" w:rsidP="00111099">
      <w:pPr>
        <w:pStyle w:val="newncpi"/>
        <w:spacing w:before="0" w:after="0"/>
        <w:rPr>
          <w:color w:val="000000"/>
        </w:rPr>
      </w:pPr>
      <w:r w:rsidRPr="00111099">
        <w:rPr>
          <w:color w:val="000000"/>
        </w:rPr>
        <w:t>постановление Совета Министров Республики Беларусь от 18 июня 1997 г. № 736 «О мерах по содействию в трудоустройстве студентов и учащихся в свободное от учебы время» (Собрание декретов, указов Президента и постановлений Правительства Республики Беларусь, 1997 г., № 17-18, ст. 641);</w:t>
      </w:r>
    </w:p>
    <w:p w:rsidR="00C730EC" w:rsidRPr="00111099" w:rsidRDefault="0045430B" w:rsidP="00111099">
      <w:pPr>
        <w:pStyle w:val="newncpi"/>
        <w:spacing w:before="0" w:after="0"/>
        <w:rPr>
          <w:color w:val="000000"/>
        </w:rPr>
      </w:pPr>
      <w:r w:rsidRPr="00111099">
        <w:rPr>
          <w:color w:val="000000"/>
        </w:rPr>
        <w:t>постановление Совета Министров Республики Беларусь от 23 сентября 2002 г. № 1300 «О внесении изменений в постановление Совета Министров Республики Беларусь от 18 июня 1997 г. № 736» (Национальный реестр правовых актов Республики Беларусь, 2002 г., № 109, 5/11175);</w:t>
      </w:r>
    </w:p>
    <w:p w:rsidR="00C730EC" w:rsidRPr="00111099" w:rsidRDefault="0045430B" w:rsidP="00111099">
      <w:pPr>
        <w:pStyle w:val="newncpi"/>
        <w:spacing w:before="0" w:after="0"/>
        <w:rPr>
          <w:color w:val="000000"/>
        </w:rPr>
      </w:pPr>
      <w:bookmarkStart w:id="2" w:name="a23"/>
      <w:bookmarkEnd w:id="2"/>
      <w:proofErr w:type="gramStart"/>
      <w:r w:rsidRPr="00111099">
        <w:rPr>
          <w:color w:val="000000"/>
        </w:rPr>
        <w:t>пункт 11 перечня утративших силу некоторых постановлений Правительства Республики Беларусь, утвержденного постановлением Совета Министров Республики Беларусь от 29 сентября 2003 г. № 1235 «О внесении изменений и дополнения в некоторые постановления Правительства Республики Беларусь и признании утратившими силу некоторых постановлений Правительства Республики Беларусь» (Национальный реестр правовых актов Республики Беларусь, 2003 г., № 112, 5/13116);</w:t>
      </w:r>
      <w:proofErr w:type="gramEnd"/>
    </w:p>
    <w:p w:rsidR="00C730EC" w:rsidRPr="00111099" w:rsidRDefault="0045430B" w:rsidP="00111099">
      <w:pPr>
        <w:pStyle w:val="newncpi"/>
        <w:spacing w:before="0" w:after="0"/>
        <w:rPr>
          <w:color w:val="000000"/>
        </w:rPr>
      </w:pPr>
      <w:r w:rsidRPr="00111099">
        <w:rPr>
          <w:color w:val="000000"/>
        </w:rPr>
        <w:t>постановление Совета Министров Республики Беларусь от 15 июля 2005 г. № 787 «О внесении изменений и дополнения в постановление Совета Министров Республики Беларусь от 18 июня 1997 г. № 736» (Национальный реестр правовых актов Республики Беларусь, 2005 г., № 112, 5/16277);</w:t>
      </w:r>
    </w:p>
    <w:p w:rsidR="00C730EC" w:rsidRPr="00111099" w:rsidRDefault="0045430B" w:rsidP="00111099">
      <w:pPr>
        <w:pStyle w:val="newncpi"/>
        <w:spacing w:before="0" w:after="0"/>
        <w:rPr>
          <w:color w:val="000000"/>
        </w:rPr>
      </w:pPr>
      <w:bookmarkStart w:id="3" w:name="a25"/>
      <w:bookmarkEnd w:id="3"/>
      <w:proofErr w:type="gramStart"/>
      <w:r w:rsidRPr="00111099">
        <w:rPr>
          <w:color w:val="000000"/>
        </w:rPr>
        <w:t>пункт 15 приложения к постановлению Совета Министров Республики Беларусь от 30 ноября 2007 г. № 1651 «О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льгот, прав и гарантий для отдельных категорий граждан» (Национальный реестр правовых актов Республики Беларусь, 2007 г., № 303, 5/26370).</w:t>
      </w:r>
      <w:proofErr w:type="gramEnd"/>
    </w:p>
    <w:p w:rsidR="00C730EC" w:rsidRPr="00111099" w:rsidRDefault="0045430B" w:rsidP="00111099">
      <w:pPr>
        <w:pStyle w:val="point"/>
        <w:spacing w:before="0" w:after="0"/>
        <w:rPr>
          <w:color w:val="000000"/>
        </w:rPr>
      </w:pPr>
      <w:r w:rsidRPr="00111099">
        <w:rPr>
          <w:color w:val="000000"/>
        </w:rPr>
        <w:t>3. Министерству труда и социальной защиты, Министерству образования привести свои нормативные правовые акты в соответствие с настоящим постановлением.</w:t>
      </w:r>
    </w:p>
    <w:p w:rsidR="00C730EC" w:rsidRPr="00111099" w:rsidRDefault="0045430B" w:rsidP="00111099">
      <w:pPr>
        <w:pStyle w:val="point"/>
        <w:spacing w:before="0" w:after="0"/>
        <w:rPr>
          <w:color w:val="000000"/>
        </w:rPr>
      </w:pPr>
      <w:r w:rsidRPr="00111099">
        <w:rPr>
          <w:color w:val="000000"/>
        </w:rPr>
        <w:t>4. Настоящее постановление вступает в силу после его официального опубликования.</w:t>
      </w:r>
    </w:p>
    <w:p w:rsidR="00C730EC" w:rsidRPr="00111099" w:rsidRDefault="0045430B">
      <w:pPr>
        <w:pStyle w:val="newncpi"/>
        <w:rPr>
          <w:color w:val="000000"/>
        </w:rPr>
      </w:pPr>
      <w:r w:rsidRPr="00111099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C730EC" w:rsidRPr="0011109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30EC" w:rsidRPr="00111099" w:rsidRDefault="0045430B">
            <w:pPr>
              <w:pStyle w:val="newncpi0"/>
              <w:jc w:val="left"/>
              <w:rPr>
                <w:color w:val="000000"/>
              </w:rPr>
            </w:pPr>
            <w:r w:rsidRPr="00111099">
              <w:rPr>
                <w:rStyle w:val="post"/>
                <w:color w:val="000000"/>
                <w:sz w:val="24"/>
                <w:szCs w:val="24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30EC" w:rsidRPr="00111099" w:rsidRDefault="0045430B">
            <w:pPr>
              <w:pStyle w:val="newncpi0"/>
              <w:jc w:val="right"/>
              <w:rPr>
                <w:color w:val="000000"/>
              </w:rPr>
            </w:pPr>
            <w:proofErr w:type="spellStart"/>
            <w:r w:rsidRPr="00111099">
              <w:rPr>
                <w:rStyle w:val="pers"/>
                <w:color w:val="000000"/>
                <w:sz w:val="24"/>
                <w:szCs w:val="24"/>
              </w:rPr>
              <w:t>С.Сидорский</w:t>
            </w:r>
            <w:proofErr w:type="spellEnd"/>
          </w:p>
        </w:tc>
      </w:tr>
    </w:tbl>
    <w:p w:rsidR="00C730EC" w:rsidRPr="00111099" w:rsidRDefault="0045430B">
      <w:pPr>
        <w:pStyle w:val="newncpi"/>
        <w:rPr>
          <w:color w:val="000000"/>
        </w:rPr>
      </w:pPr>
      <w:r w:rsidRPr="00111099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C730EC" w:rsidRPr="00111099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30EC" w:rsidRPr="00111099" w:rsidRDefault="0045430B" w:rsidP="00111099">
            <w:pPr>
              <w:pStyle w:val="newncpi"/>
              <w:spacing w:before="0" w:after="0"/>
              <w:ind w:firstLine="709"/>
              <w:rPr>
                <w:color w:val="000000"/>
              </w:rPr>
            </w:pPr>
            <w:r w:rsidRPr="00111099"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1099" w:rsidRPr="00111099" w:rsidRDefault="00111099" w:rsidP="00111099">
            <w:pPr>
              <w:pStyle w:val="capu1"/>
              <w:spacing w:after="0"/>
              <w:ind w:firstLine="709"/>
              <w:rPr>
                <w:color w:val="000000"/>
                <w:sz w:val="24"/>
                <w:szCs w:val="24"/>
              </w:rPr>
            </w:pPr>
          </w:p>
          <w:p w:rsidR="00111099" w:rsidRPr="00111099" w:rsidRDefault="00111099" w:rsidP="00111099">
            <w:pPr>
              <w:pStyle w:val="capu1"/>
              <w:spacing w:after="0"/>
              <w:ind w:firstLine="709"/>
              <w:rPr>
                <w:color w:val="000000"/>
                <w:sz w:val="24"/>
                <w:szCs w:val="24"/>
              </w:rPr>
            </w:pPr>
          </w:p>
          <w:p w:rsidR="00111099" w:rsidRPr="00111099" w:rsidRDefault="00111099" w:rsidP="00111099">
            <w:pPr>
              <w:pStyle w:val="capu1"/>
              <w:spacing w:after="0"/>
              <w:ind w:firstLine="709"/>
              <w:rPr>
                <w:color w:val="000000"/>
                <w:sz w:val="24"/>
                <w:szCs w:val="24"/>
              </w:rPr>
            </w:pPr>
          </w:p>
          <w:p w:rsidR="00C730EC" w:rsidRPr="00111099" w:rsidRDefault="0045430B" w:rsidP="00111099">
            <w:pPr>
              <w:pStyle w:val="capu1"/>
              <w:spacing w:after="0"/>
              <w:ind w:firstLine="709"/>
              <w:rPr>
                <w:color w:val="000000"/>
                <w:sz w:val="24"/>
                <w:szCs w:val="24"/>
              </w:rPr>
            </w:pPr>
            <w:r w:rsidRPr="00111099">
              <w:rPr>
                <w:color w:val="000000"/>
                <w:sz w:val="24"/>
                <w:szCs w:val="24"/>
              </w:rPr>
              <w:t>УТВЕРЖДЕНО</w:t>
            </w:r>
          </w:p>
          <w:p w:rsidR="00C730EC" w:rsidRPr="00111099" w:rsidRDefault="0045430B" w:rsidP="00111099">
            <w:pPr>
              <w:pStyle w:val="cap1"/>
              <w:rPr>
                <w:color w:val="000000"/>
                <w:sz w:val="24"/>
                <w:szCs w:val="24"/>
              </w:rPr>
            </w:pPr>
            <w:r w:rsidRPr="00111099">
              <w:rPr>
                <w:rStyle w:val="HTML"/>
                <w:sz w:val="24"/>
                <w:szCs w:val="24"/>
                <w:shd w:val="clear" w:color="auto" w:fill="FFFFFF"/>
              </w:rPr>
              <w:lastRenderedPageBreak/>
              <w:t>Постановление</w:t>
            </w:r>
            <w:r w:rsidRPr="00111099">
              <w:rPr>
                <w:color w:val="000000"/>
                <w:sz w:val="24"/>
                <w:szCs w:val="24"/>
              </w:rPr>
              <w:br/>
              <w:t xml:space="preserve">Совета Министров </w:t>
            </w:r>
            <w:r w:rsidRPr="00111099">
              <w:rPr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C730EC" w:rsidRPr="00111099" w:rsidRDefault="0045430B" w:rsidP="00111099">
            <w:pPr>
              <w:pStyle w:val="cap1"/>
              <w:rPr>
                <w:color w:val="000000"/>
                <w:sz w:val="24"/>
                <w:szCs w:val="24"/>
              </w:rPr>
            </w:pPr>
            <w:r w:rsidRPr="00111099">
              <w:rPr>
                <w:color w:val="000000"/>
                <w:sz w:val="24"/>
                <w:szCs w:val="24"/>
              </w:rPr>
              <w:t xml:space="preserve">23.06.2010 № </w:t>
            </w:r>
            <w:r w:rsidRPr="00111099">
              <w:rPr>
                <w:rStyle w:val="HTML"/>
                <w:sz w:val="24"/>
                <w:szCs w:val="24"/>
                <w:shd w:val="clear" w:color="auto" w:fill="FFFFFF"/>
              </w:rPr>
              <w:t>958</w:t>
            </w:r>
          </w:p>
        </w:tc>
      </w:tr>
    </w:tbl>
    <w:p w:rsidR="00C730EC" w:rsidRPr="00111099" w:rsidRDefault="0045430B" w:rsidP="00111099">
      <w:pPr>
        <w:pStyle w:val="titleu"/>
        <w:spacing w:before="0" w:after="0"/>
        <w:ind w:firstLine="709"/>
        <w:rPr>
          <w:color w:val="000000"/>
        </w:rPr>
      </w:pPr>
      <w:bookmarkStart w:id="4" w:name="a2"/>
      <w:bookmarkEnd w:id="4"/>
      <w:r w:rsidRPr="00111099">
        <w:rPr>
          <w:color w:val="000000"/>
        </w:rPr>
        <w:lastRenderedPageBreak/>
        <w:t>ПОЛОЖЕНИЕ</w:t>
      </w:r>
      <w:r w:rsidRPr="00111099">
        <w:rPr>
          <w:color w:val="000000"/>
        </w:rPr>
        <w:br/>
        <w:t>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p w:rsidR="00C730EC" w:rsidRPr="00111099" w:rsidRDefault="0045430B" w:rsidP="00111099">
      <w:pPr>
        <w:pStyle w:val="chapter"/>
        <w:spacing w:before="0" w:after="0"/>
        <w:ind w:firstLine="709"/>
        <w:rPr>
          <w:color w:val="000000"/>
        </w:rPr>
      </w:pPr>
      <w:bookmarkStart w:id="5" w:name="a4"/>
      <w:bookmarkEnd w:id="5"/>
      <w:r w:rsidRPr="00111099">
        <w:rPr>
          <w:color w:val="000000"/>
        </w:rPr>
        <w:t>ГЛАВА 1</w:t>
      </w:r>
      <w:r w:rsidRPr="00111099">
        <w:rPr>
          <w:color w:val="000000"/>
        </w:rPr>
        <w:br/>
        <w:t>ОБЩИЕ ПОЛОЖЕНИЯ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bookmarkStart w:id="6" w:name="a11"/>
      <w:bookmarkEnd w:id="6"/>
      <w:r w:rsidRPr="00111099">
        <w:rPr>
          <w:color w:val="000000"/>
        </w:rPr>
        <w:t>1. Настоящим Положением определяется порядок организации и финансирования временной трудовой занятости молодежи, обучающейся в учреждениях образования, в свободное от учебы время, включая период летних каникул (далее – временная трудовая занятость молодежи).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bookmarkStart w:id="7" w:name="a12"/>
      <w:bookmarkEnd w:id="7"/>
      <w:r w:rsidRPr="00111099">
        <w:rPr>
          <w:color w:val="000000"/>
        </w:rPr>
        <w:t>2. Временная трудовая занятость молодежи организуется для граждан в возрасте от 14 лет до 31 года (далее – молодые граждане) в целях приобщения к общественно полезному труду и получения трудовых навыков путем: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содействия комитетом по труду, занятости и социальной защите Минского горисполкома, управлениями (отделами) по труду, занятости и социальной защите городских, районных исполнительных комитетов (далее – органы по труду, занятости и социальной защите) в трудоустройстве на свободные рабочие места (вакансии) нанимателей, в том числе на временные дополнительно созданные места;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участия в работе студенческих отрядов.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bookmarkStart w:id="8" w:name="a13"/>
      <w:bookmarkEnd w:id="8"/>
      <w:r w:rsidRPr="00111099">
        <w:rPr>
          <w:color w:val="000000"/>
        </w:rPr>
        <w:t>3. Организация временной трудовой занятости молодежи может осуществляться в организациях независимо от их организационно-правовых форм.</w:t>
      </w:r>
    </w:p>
    <w:p w:rsidR="00C730EC" w:rsidRPr="00111099" w:rsidRDefault="0045430B" w:rsidP="00111099">
      <w:pPr>
        <w:pStyle w:val="chapter"/>
        <w:spacing w:before="0" w:after="0"/>
        <w:ind w:firstLine="709"/>
        <w:rPr>
          <w:color w:val="000000"/>
        </w:rPr>
      </w:pPr>
      <w:bookmarkStart w:id="9" w:name="a5"/>
      <w:bookmarkEnd w:id="9"/>
      <w:r w:rsidRPr="00111099">
        <w:rPr>
          <w:color w:val="000000"/>
        </w:rPr>
        <w:t>ГЛАВА 2</w:t>
      </w:r>
      <w:r w:rsidRPr="00111099">
        <w:rPr>
          <w:color w:val="000000"/>
        </w:rPr>
        <w:br/>
        <w:t>ПОРЯДОК ОРГАНИЗАЦИИ И ФИНАНСИРОВАНИЯ ВРЕМЕННОЙ ТРУДОВОЙ ЗАНЯТОСТИ МОЛОДЕЖИ ОРГАНАМИ ПО ТРУДУ, ЗАНЯТОСТИ И СОЦИАЛЬНОЙ ЗАЩИТЕ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4. Органами по труду, занятости и социальной защите организуется временная трудовая занятость молодежи, обучающейся в учреждениях образования в очной (дневной) форме получения образования.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5. Наниматели, организующие временную трудовую занятость молодежи, представляют в органы по труду, занятости и социальной защите по месту своего нахождения перечни свободных рабочих мест (вакансий) с указанием их количества, сведения о видах работ и сроках их выполнения, необходимом количестве молодых граждан, порядке и условиях организации работ и оплаты их труда.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6. Органы по труду, занятости и социальной защите: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анализируют состав молодежи, возможности нанимателей по организации временной трудовой занятости молодежи;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формируют банки данных об имеющихся у нанимателей свободных рабочих местах (вакансиях) для временного трудоустройства молодежи;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обеспечивают своевременное информирование молодых граждан, обратившихся за содействием во временном трудоустройстве, о видах работ, объемах и условиях их проведения;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осуществляют учет молодых граждан как граждан, обратившихся по вопросам трудоустройства, и направляют их к нанимателям на свободные рабочие места (вакансии) для временного трудоустройства;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 xml:space="preserve">финансируют из средств </w:t>
      </w:r>
      <w:proofErr w:type="gramStart"/>
      <w:r w:rsidRPr="00111099">
        <w:rPr>
          <w:color w:val="000000"/>
        </w:rPr>
        <w:t>бюджета государственного внебюджетного фонда социальной защиты населения Республики</w:t>
      </w:r>
      <w:proofErr w:type="gramEnd"/>
      <w:r w:rsidRPr="00111099">
        <w:rPr>
          <w:color w:val="000000"/>
        </w:rPr>
        <w:t xml:space="preserve"> Беларусь (далее – бюджет фонда), направляемых на финансирование мероприятий по обеспечению занятости населения, расходы бюджетных организаций и организаций, имущество которых находится в республиканской или коммунальной собственности, на организацию временной трудовой занятости молодежи.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7. </w:t>
      </w:r>
      <w:proofErr w:type="gramStart"/>
      <w:r w:rsidRPr="00111099">
        <w:rPr>
          <w:color w:val="000000"/>
        </w:rPr>
        <w:t xml:space="preserve">Наниматели, организующие временную трудовую занятость молодежи с привлечением средств бюджета фонда, представляют в органы по труду, занятости и социальной защите по месту своего нахождения заявление о выделении денежных средств на организацию временной трудовой занятости молодежи с указанием количества и перечня свободных и создаваемых временных дополнительных </w:t>
      </w:r>
      <w:r w:rsidRPr="00111099">
        <w:rPr>
          <w:color w:val="000000"/>
        </w:rPr>
        <w:lastRenderedPageBreak/>
        <w:t>рабочих мест, видов работ и сроков их выполнения, необходимого количества молодых граждан, порядка и условий</w:t>
      </w:r>
      <w:proofErr w:type="gramEnd"/>
      <w:r w:rsidRPr="00111099">
        <w:rPr>
          <w:color w:val="000000"/>
        </w:rPr>
        <w:t xml:space="preserve"> организации работ и оплаты их труда.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К заявлению прилагаются расчеты финансовых затрат (сметы расходов) на организацию временной трудовой занятости молодежи.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8. </w:t>
      </w:r>
      <w:proofErr w:type="gramStart"/>
      <w:r w:rsidRPr="00111099">
        <w:rPr>
          <w:color w:val="000000"/>
        </w:rPr>
        <w:t>Органы по труду, занятости и социальной защите с учетом фактического наличия молодых граждан, нуждающихся во временном трудоустройстве, наличия финансовых средств в течение семи рабочих дней со дня поступления заявления рассматривают представленные нанимателями документы по организации временной трудовой занятости молодежи, готовят и направляют в комитеты по труду, занятости и социальной защите облисполкомов (далее – комитеты) заключение о целесообразности выделения финансовых средств на</w:t>
      </w:r>
      <w:proofErr w:type="gramEnd"/>
      <w:r w:rsidRPr="00111099">
        <w:rPr>
          <w:color w:val="000000"/>
        </w:rPr>
        <w:t xml:space="preserve"> указанные цели с приложением представленных документов.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Комитеты в течение четырнадцати рабочих дней рассматривают представленные документы, согласовывают финансирование проведения заявленных работ из средств бюджета фонда, письменно информируют органы по труду, занятости и социальной защите. Органы по труду, занятости и социальной защите в течение пяти рабочих дней информируют нанимателя о принятом решении.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Решение о выделении денежных средств на организацию временной трудовой занятости молодежи, согласованное с комитетами, оформляется приказом руководителя органа по труду, занятости и социальной защите.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Решение о целесообразности организации и финансирования временной трудовой занятости молодежи в г. Минске принимает комитет по труду, занятости и социальной защите Минского горисполкома в течение десяти рабочих дней со дня поступления от нанимателя заявления.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9. Органы по труду, занятости и социальной защите в пятидневный срок со дня принятия решения заключают договоры с нанимателями об организации и финансировании временной трудовой занятости молодежи.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В договоре указываются: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полное наименование сторон;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место и дата заключения договора;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предмет договора;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сумма и цели использования предоставляемых денежных средств;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права и обязанности сторон;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количество принимаемых на работу молодых граждан;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объемы и сроки выполнения работ;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порядок использования после выполнения объемов работ спецодежды, инвентаря, инструмента, неизрасходованных материалов;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ответственность сторон за нарушение условий договора;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порядок разрешения, рассмотрения споров;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порядок изменения и прекращения действия договора;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срок действия договора.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 xml:space="preserve">В качестве обязательных условий договор должен предусматривать обязанности нанимателя </w:t>
      </w:r>
      <w:proofErr w:type="gramStart"/>
      <w:r w:rsidRPr="00111099">
        <w:rPr>
          <w:color w:val="000000"/>
        </w:rPr>
        <w:t>по</w:t>
      </w:r>
      <w:proofErr w:type="gramEnd"/>
      <w:r w:rsidRPr="00111099">
        <w:rPr>
          <w:color w:val="000000"/>
        </w:rPr>
        <w:t>: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обеспечению соблюдения требований законодательства о труде и об охране труда молодежи;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использованию денежных средств по целевому назначению в соответствии со сметой расходов на организацию временной трудовой занятости молодежи, которая является неотъемлемой частью договора, а также по информированию об этом органов по труду, занятости и социальной защите с предоставлением копий документов, подтверждающих целевое использование выделенных денежных средств;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оплате труда молодых граждан в соответствии с действующей у него системой оплаты труда;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возврату незаконно полученных, использованных не по целевому назначению или с нарушением законодательства денежных средств.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bookmarkStart w:id="10" w:name="a14"/>
      <w:bookmarkEnd w:id="10"/>
      <w:r w:rsidRPr="00111099">
        <w:rPr>
          <w:color w:val="000000"/>
        </w:rPr>
        <w:t>10. С молодыми гражданами, направленными органами по труду, занятости и социальной защите для временного трудоустройства, наниматели заключают срочные трудовые договоры.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 xml:space="preserve">11. Финансирование организации временной трудовой занятости молодежи за счет средств бюджета фонда осуществляется органами по труду, занятости и социальной защите в виде выделения денежных средств на приобретение спецодежды, инвентаря, инструмента, материалов, бланков </w:t>
      </w:r>
      <w:r w:rsidRPr="00111099">
        <w:rPr>
          <w:color w:val="000000"/>
        </w:rPr>
        <w:lastRenderedPageBreak/>
        <w:t>трудовых книжек, оплату труда молодых граждан. При этом затраты на приобретение спецодежды, инвентаря, инструментов и материалов, необходимых для проведения работ, а также бланков трудовых книжек не могут превышать 50 процентов затрат согласно смете расходов по каждому договору об организации и финансировании временной трудовой занятости молодежи.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Согласно акту выполненных работ (услуг) готовая продукция используется нанимателем для собственных нужд либо передается бюджетным организациям на безвозмездной основе. Использование продукции для собственных нужд, а также ее передача оформляется соответствующими документами с учетом требований бухгалтерского учета.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 xml:space="preserve">12. По окончании действия </w:t>
      </w:r>
      <w:proofErr w:type="gramStart"/>
      <w:r w:rsidRPr="00111099">
        <w:rPr>
          <w:color w:val="000000"/>
        </w:rPr>
        <w:t>договора</w:t>
      </w:r>
      <w:proofErr w:type="gramEnd"/>
      <w:r w:rsidRPr="00111099">
        <w:rPr>
          <w:color w:val="000000"/>
        </w:rPr>
        <w:t xml:space="preserve"> приобретенные и пригодные для дальнейшего использования спецодежда, инвентарь, инструменты и неизрасходованные материалы остаются у нанимателя для дальнейшего их использования по иным договорам аналогичного характера либо по решению органа по труду, занятости и социальной защите по месту нахождения нанимателя, согласованному с комитетом, передаются другим бюджетным организациям для дальнейшего использования по договорам об организации и финансировании временной трудовой занятости молодежи.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Решение о передаче пригодных для дальнейшего использования спецодежды, инвентаря,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 временной трудовой занятости молодежи в г. Минске принимает комитет по труду, занятости и социальной защите Минского горисполкома.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13. Нанимателю перечисляются денежные средства на: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bookmarkStart w:id="11" w:name="a16"/>
      <w:bookmarkEnd w:id="11"/>
      <w:proofErr w:type="gramStart"/>
      <w:r w:rsidRPr="00111099">
        <w:rPr>
          <w:color w:val="000000"/>
        </w:rPr>
        <w:t>оплату труда молодых граждан в размере начисленной заработной платы (с учетом стимулирующих и компенсирующих выплат) за фактически отработанное время и выполненную работу, но не более размера минимальной заработной платы (месячной, часовой), установленного в соответствии с законодательством, при условии отработки работником определенной ему нанимателем нормы продолжительности рабочего времени и выполнения месячной (часовой) нормы труда;</w:t>
      </w:r>
      <w:proofErr w:type="gramEnd"/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выплату денежной компенсации за неиспользованный трудовой отпуск, рассчитанной исходя из размера заработной платы, начисленной в соответствии с абзацем вторым настоящей части;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уплату сумм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заболеваний, рассчитанных исходя из размера заработной платы, начисленной в соответствии с абзацами вторым и третьим настоящей части.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Органы по труду, занятости и социальной защите в пятидневный срок со дня получения справки о затратах на оплату труда молодежи, рассчитанной в соответствии с законодательством, представляют в территориальные органы государственного казначейства платежные документы для перечисления денежных средств на оплату труда молодежи.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14. Денежные средства на финансирование мероприятий по организации временной трудовой занятости молодежи перечисляются в порядке, установленном Министерством финансов.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15. Местные исполнительные и распорядительные органы могут финансировать идеологические и воспитательные мероприятия по обеспечению временной трудовой занятости молодежи за счет средств, выделенных на реализацию молодежной политики, а также иных средств, не запрещенных законодательством.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16. </w:t>
      </w:r>
      <w:proofErr w:type="gramStart"/>
      <w:r w:rsidRPr="00111099">
        <w:rPr>
          <w:color w:val="000000"/>
        </w:rPr>
        <w:t>Контроль за</w:t>
      </w:r>
      <w:proofErr w:type="gramEnd"/>
      <w:r w:rsidRPr="00111099">
        <w:rPr>
          <w:color w:val="000000"/>
        </w:rPr>
        <w:t xml:space="preserve"> соблюдением законодательства о занятости населения в части исполнения обязательств, определенных договорами об организации временной трудовой занятости молодежи, осуществляется органами по труду, занятости и социальной защите, комитетами в порядке, установленном законодательством.</w:t>
      </w:r>
    </w:p>
    <w:p w:rsidR="00C730EC" w:rsidRPr="00111099" w:rsidRDefault="0045430B" w:rsidP="00111099">
      <w:pPr>
        <w:pStyle w:val="chapter"/>
        <w:spacing w:before="0" w:after="0"/>
        <w:ind w:firstLine="709"/>
        <w:rPr>
          <w:color w:val="000000"/>
        </w:rPr>
      </w:pPr>
      <w:bookmarkStart w:id="12" w:name="a6"/>
      <w:bookmarkEnd w:id="12"/>
      <w:r w:rsidRPr="00111099">
        <w:rPr>
          <w:color w:val="000000"/>
        </w:rPr>
        <w:t>ГЛАВА 3</w:t>
      </w:r>
      <w:r w:rsidRPr="00111099">
        <w:rPr>
          <w:color w:val="000000"/>
        </w:rPr>
        <w:br/>
        <w:t>ПОРЯДОК ОРГАНИЗАЦИИ ДЕЯТЕЛЬНОСТИ СТУДЕНЧЕСКОГО ОТРЯДА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bookmarkStart w:id="13" w:name="a21"/>
      <w:bookmarkEnd w:id="13"/>
      <w:r w:rsidRPr="00111099">
        <w:rPr>
          <w:color w:val="000000"/>
        </w:rPr>
        <w:t>17. Формирование, организация и деятельность студенческих отрядов осуществляются в соответствии с Указом Президента Республики Беларусь от 18 февраля 2020 г. № 58 «Об организации деятельности студенческих отрядов на территории Республики Беларусь», настоящим Положением, иными нормативными правовыми актами.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bookmarkStart w:id="14" w:name="a8"/>
      <w:bookmarkEnd w:id="14"/>
      <w:r w:rsidRPr="00111099">
        <w:rPr>
          <w:color w:val="000000"/>
        </w:rPr>
        <w:lastRenderedPageBreak/>
        <w:t>18. Студенческие отряды формируются для выполнения конкретной производственной задачи.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19. Исключен.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20. Учреждения образования, реализующие образовательные программы общего среднего, профессионально-технического, среднего специального и высшего образования, общественное объединение «Белорусский республиканский союз молодежи», другие молодежные общественные объединения (далее – направляющая организация) ежегодно не позднее 1 декабря текущего года определяют контингент молодых граждан для работы в составе студенческих отрядов на очередной календарный год.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bookmarkStart w:id="15" w:name="a24"/>
      <w:bookmarkEnd w:id="15"/>
      <w:r w:rsidRPr="00111099">
        <w:rPr>
          <w:color w:val="000000"/>
        </w:rPr>
        <w:t>21. Согласование решения о формировании студенческого отряда осуществляется городскими, районными исполнительными комитетами, администрациями районов г. Минска по месту деятельности студенческого отряда в пятидневный срок.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 xml:space="preserve">Направляющей организацией в срок не позднее семи дней до начала деятельности студенческого отряда представляются в городские, районные исполнительные комитеты, администрации районов г. Минска по месту деятельности студенческого </w:t>
      </w:r>
      <w:proofErr w:type="gramStart"/>
      <w:r w:rsidRPr="00111099">
        <w:rPr>
          <w:color w:val="000000"/>
        </w:rPr>
        <w:t>отряда</w:t>
      </w:r>
      <w:proofErr w:type="gramEnd"/>
      <w:r w:rsidRPr="00111099">
        <w:rPr>
          <w:color w:val="000000"/>
        </w:rPr>
        <w:t xml:space="preserve"> следующие документы: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bookmarkStart w:id="16" w:name="a17"/>
      <w:bookmarkEnd w:id="16"/>
      <w:r w:rsidRPr="00111099">
        <w:rPr>
          <w:color w:val="000000"/>
        </w:rPr>
        <w:t>заявление о согласовании решения о формировании студенческого отряда, которое должно содержать сведения о месте деятельности студенческого отряда;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решение направляющей организации о формировании студенческого отряда;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bookmarkStart w:id="17" w:name="a18"/>
      <w:bookmarkEnd w:id="17"/>
      <w:r w:rsidRPr="00111099">
        <w:rPr>
          <w:color w:val="000000"/>
        </w:rPr>
        <w:t>список участников студенческого отряда, подписанный руководителем направляющей организации (в трех экземплярах);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bookmarkStart w:id="18" w:name="a19"/>
      <w:bookmarkEnd w:id="18"/>
      <w:r w:rsidRPr="00111099">
        <w:rPr>
          <w:color w:val="000000"/>
        </w:rPr>
        <w:t>характеристики на руководителя студенческого отряда и заместителя руководителя студенческого отряда, подписанные руководителем направляющей организации;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копия договора между направляющей и принимающей организациями, определяющего условия деятельности студенческого отряда.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bookmarkStart w:id="19" w:name="a20"/>
      <w:bookmarkEnd w:id="19"/>
      <w:r w:rsidRPr="00111099">
        <w:rPr>
          <w:color w:val="000000"/>
        </w:rPr>
        <w:t>В договоре, заключаемом между направляющей и принимающей организациями, кроме условий и обязательств, предусмотренных пунктом 8 Положения о порядке организации деятельности студенческих отрядов на территории Республики Беларусь, утвержденного Указом Президента Республики Беларусь от 18 февраля 2020 г. № 58, также указываются: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количество молодых граждан, которым предоставляется работа;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сроки выполнения работ;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ответственность сторон за нарушение условий договора, в том числе порядок возврата принимающей организацией использованных не по целевому назначению или с нарушением законодательства денежных средств;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порядок разрешения, рассмотрения споров;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порядок изменения и прекращения действия договора;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срок действия договора.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Принимающая организация заключает с участниками студенческого отряда трудовые или гражданско-правовые договоры.</w:t>
      </w:r>
    </w:p>
    <w:p w:rsidR="00C730EC" w:rsidRPr="00111099" w:rsidRDefault="0045430B" w:rsidP="00111099">
      <w:pPr>
        <w:pStyle w:val="newncpi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Согласование решения о формировании студенческого отряда осуществляется бесплатно. Согласованное решение действует в течение срока деятельности студенческого отряда.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bookmarkStart w:id="20" w:name="a9"/>
      <w:bookmarkEnd w:id="20"/>
      <w:r w:rsidRPr="00111099">
        <w:rPr>
          <w:color w:val="000000"/>
        </w:rPr>
        <w:t>22. 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охрана труда, пожарная безопасность и медико-санитарное обеспечение в студенческом отряде осуществляются в порядке, определенном Министерством образования по согласованию с заинтересованными государственными органами и иными организациями.</w:t>
      </w:r>
    </w:p>
    <w:p w:rsidR="00C730EC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23. Белорусская железная дорога обеспечивает прием групповых заявок от направляющих организаций для проезда студенческих отрядов к месту работы и обратно, в том числе за пределы Республики Беларусь.</w:t>
      </w:r>
    </w:p>
    <w:p w:rsidR="0045430B" w:rsidRPr="00111099" w:rsidRDefault="0045430B" w:rsidP="00111099">
      <w:pPr>
        <w:pStyle w:val="point"/>
        <w:spacing w:before="0" w:after="0"/>
        <w:ind w:firstLine="709"/>
        <w:rPr>
          <w:color w:val="000000"/>
        </w:rPr>
      </w:pPr>
      <w:r w:rsidRPr="00111099">
        <w:rPr>
          <w:color w:val="000000"/>
        </w:rPr>
        <w:t>24. Министерство образования совместно с Национальной государственной телерадиокомпанией, Министерством информации широко освещает и пропагандирует движение студенческих отрядов, вопросы трудовой занятости молодых граждан в свободное от учебы время.</w:t>
      </w:r>
    </w:p>
    <w:sectPr w:rsidR="0045430B" w:rsidRPr="0011109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45"/>
    <w:rsid w:val="00111099"/>
    <w:rsid w:val="0045430B"/>
    <w:rsid w:val="007B3103"/>
    <w:rsid w:val="00B64645"/>
    <w:rsid w:val="00C7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U29</dc:creator>
  <cp:lastModifiedBy>Горячева Ольга Николаевна</cp:lastModifiedBy>
  <cp:revision>2</cp:revision>
  <dcterms:created xsi:type="dcterms:W3CDTF">2025-04-15T09:36:00Z</dcterms:created>
  <dcterms:modified xsi:type="dcterms:W3CDTF">2025-04-15T09:36:00Z</dcterms:modified>
</cp:coreProperties>
</file>