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A8" w:rsidRDefault="007B43A8">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7B43A8" w:rsidRDefault="007B43A8">
      <w:pPr>
        <w:pStyle w:val="newncpi"/>
        <w:ind w:firstLine="0"/>
        <w:jc w:val="center"/>
      </w:pPr>
      <w:r>
        <w:rPr>
          <w:rStyle w:val="datepr"/>
        </w:rPr>
        <w:t>5 мая 2021 г.</w:t>
      </w:r>
      <w:r>
        <w:rPr>
          <w:rStyle w:val="number"/>
        </w:rPr>
        <w:t xml:space="preserve"> № 262</w:t>
      </w:r>
    </w:p>
    <w:p w:rsidR="007B43A8" w:rsidRDefault="007B43A8">
      <w:pPr>
        <w:pStyle w:val="titlencpi"/>
      </w:pPr>
      <w:r>
        <w:t>О поддержке экспорта и страховании</w:t>
      </w:r>
    </w:p>
    <w:p w:rsidR="007B43A8" w:rsidRDefault="007B43A8">
      <w:pPr>
        <w:pStyle w:val="preamble"/>
      </w:pPr>
      <w:r>
        <w:t>Во исполнение пункта 3 Указа Президента Республики Беларусь от 4 февраля 2021 г. № 39 «Об изменении указов Президента Республики Беларусь» и на основании части второй пункта 177 Положения о страховой деятельности в Республике Беларусь, утвержденного Указом Президента Республики Беларусь от 25 августа 2006 г. № 530, Совет Министров Республики Беларусь ПОСТАНОВЛЯЕТ:</w:t>
      </w:r>
    </w:p>
    <w:p w:rsidR="007B43A8" w:rsidRDefault="007B43A8">
      <w:pPr>
        <w:pStyle w:val="point"/>
      </w:pPr>
      <w:r>
        <w:t>1. Утвердить:</w:t>
      </w:r>
    </w:p>
    <w:p w:rsidR="007B43A8" w:rsidRDefault="007B43A8">
      <w:pPr>
        <w:pStyle w:val="underpoint"/>
      </w:pPr>
      <w:r>
        <w:t>1.1. Положение о порядке предоставления открытым акционерным обществом «Банк развития Республики Беларусь» экспортных кредитов (прилагается);</w:t>
      </w:r>
    </w:p>
    <w:p w:rsidR="007B43A8" w:rsidRDefault="007B43A8">
      <w:pPr>
        <w:pStyle w:val="underpoint"/>
      </w:pPr>
      <w:r>
        <w:t xml:space="preserve">1.2. Положение о порядке и размерах компенсации потерь открытому акционерному обществу «Банк развития Республики Беларусь» от предоставления экспортных кредитов, осуществления </w:t>
      </w:r>
      <w:proofErr w:type="spellStart"/>
      <w:r>
        <w:t>постфинансирования</w:t>
      </w:r>
      <w:proofErr w:type="spellEnd"/>
      <w:r>
        <w:t xml:space="preserve"> и дисконтирования аккредитивов, осуществления финансирования под уступку денежного требования (факторинга) при реализации экспортных контрактов (прилагается).</w:t>
      </w:r>
    </w:p>
    <w:p w:rsidR="007B43A8" w:rsidRDefault="007B43A8">
      <w:pPr>
        <w:pStyle w:val="point"/>
      </w:pPr>
      <w:r>
        <w:t>2. Установить:</w:t>
      </w:r>
    </w:p>
    <w:p w:rsidR="007B43A8" w:rsidRDefault="007B43A8">
      <w:pPr>
        <w:pStyle w:val="underpoint"/>
      </w:pPr>
      <w:r>
        <w:t xml:space="preserve">2.1. перечень товаров, на производство и приобретение которых в соответствии с Указом Президента Республики Беларусь от 25 августа 2006 г. № 534 «О содействии развитию экспорта товаров (работ, услуг)» предоставляются экспортные кредиты, осуществляются </w:t>
      </w:r>
      <w:proofErr w:type="spellStart"/>
      <w:r>
        <w:t>постфинансирование</w:t>
      </w:r>
      <w:proofErr w:type="spellEnd"/>
      <w:r>
        <w:t xml:space="preserve"> и дисконтирование аккредитивов, согласно приложению 1;</w:t>
      </w:r>
    </w:p>
    <w:p w:rsidR="007B43A8" w:rsidRDefault="007B43A8">
      <w:pPr>
        <w:pStyle w:val="underpoint"/>
      </w:pPr>
      <w:r>
        <w:t>2.2. формы сведений:</w:t>
      </w:r>
    </w:p>
    <w:p w:rsidR="007B43A8" w:rsidRDefault="007B43A8">
      <w:pPr>
        <w:pStyle w:val="newncpi"/>
      </w:pPr>
      <w:r>
        <w:t>о суммах начисленных процентов за пользование экспортными кредитами, договорах страхования экспортных рисков, договорах страхования экспортных рисков с поддержкой государства согласно приложению 2;</w:t>
      </w:r>
    </w:p>
    <w:p w:rsidR="007B43A8" w:rsidRDefault="007B43A8">
      <w:pPr>
        <w:pStyle w:val="newncpi"/>
      </w:pPr>
      <w:r>
        <w:t>о суммах начисленного вознаграждения по договорам факторинга, договорах страхования экспортных рисков, договорах страхования экспортных рисков с поддержкой государства согласно приложению 3.</w:t>
      </w:r>
    </w:p>
    <w:p w:rsidR="007B43A8" w:rsidRDefault="007B43A8">
      <w:pPr>
        <w:pStyle w:val="point"/>
      </w:pPr>
      <w:r>
        <w:t xml:space="preserve">3. Определить, что </w:t>
      </w:r>
      <w:proofErr w:type="spellStart"/>
      <w:r>
        <w:t>постфинансирование</w:t>
      </w:r>
      <w:proofErr w:type="spellEnd"/>
      <w:r>
        <w:t xml:space="preserve">, дисконтирование аккредитивов, финансирование под уступку денежного требования (факторинг) при реализации экспортных контрактов осуществляются открытым акционерным обществом «Банк развития Республики Беларусь» в порядке, аналогичном </w:t>
      </w:r>
      <w:proofErr w:type="gramStart"/>
      <w:r>
        <w:t>установленному</w:t>
      </w:r>
      <w:proofErr w:type="gramEnd"/>
      <w:r>
        <w:t xml:space="preserve"> в Положении о порядке предоставления открытым акционерным обществом «Банк развития Республики Беларусь» экспортных кредитов, утвержденном настоящим постановлением.</w:t>
      </w:r>
    </w:p>
    <w:p w:rsidR="007B43A8" w:rsidRDefault="007B43A8">
      <w:pPr>
        <w:pStyle w:val="point"/>
      </w:pPr>
      <w:r>
        <w:t>4. Внести в постановление Совета Министров Республики Беларусь от 4 ноября 2006 г. № 1462 «О мерах по реализации Указа Президента Республики Беларусь от 25 августа 2006 г. № 530» следующие изменения:</w:t>
      </w:r>
    </w:p>
    <w:p w:rsidR="007B43A8" w:rsidRDefault="007B43A8">
      <w:pPr>
        <w:pStyle w:val="newncpi"/>
      </w:pPr>
      <w:r>
        <w:t>в пункте 5 Положения о порядке и направлениях использования средств фондов предупредительных (превентивных) мероприятий по видам добровольного страхования, утвержденного этим постановлением:</w:t>
      </w:r>
    </w:p>
    <w:p w:rsidR="007B43A8" w:rsidRDefault="007B43A8">
      <w:pPr>
        <w:pStyle w:val="newncpi"/>
      </w:pPr>
      <w:r>
        <w:t>абзац тридцать седьмой части первой дополнить словами «или по договору страхования экспортных рисков в соответствии с Положением о страховании (перестраховании) экспортных рисков, утвержденным Указом Президента Республики Беларусь от 25 августа 2006 г. № 534»;</w:t>
      </w:r>
    </w:p>
    <w:p w:rsidR="007B43A8" w:rsidRDefault="007B43A8">
      <w:pPr>
        <w:pStyle w:val="newncpi"/>
      </w:pPr>
      <w:r>
        <w:t>абзац третий части второй после слов «с поддержкой государства» дополнить словами «и страхованию экспортных рисков, осуществляемому в соответствии с Положением о страховании (перестраховании) экспортных рисков</w:t>
      </w:r>
      <w:proofErr w:type="gramStart"/>
      <w:r>
        <w:t>,»</w:t>
      </w:r>
      <w:proofErr w:type="gramEnd"/>
      <w:r>
        <w:t>;</w:t>
      </w:r>
    </w:p>
    <w:p w:rsidR="007B43A8" w:rsidRDefault="007B43A8">
      <w:pPr>
        <w:pStyle w:val="newncpi"/>
      </w:pPr>
      <w:r>
        <w:t xml:space="preserve">в подпункте 2.2 пункта 2 Положения о фонде страховых гарантий по обязательному страхованию гражданской ответственности владельцев транспортных средств </w:t>
      </w:r>
      <w:r>
        <w:lastRenderedPageBreak/>
        <w:t>Белорусского бюро по транспортному страхованию, утвержденного этим постановлением, слова «с 1 июля 2021 г.» заменить словами «с 1 января 2022 г.»;</w:t>
      </w:r>
    </w:p>
    <w:p w:rsidR="007B43A8" w:rsidRDefault="007B43A8">
      <w:pPr>
        <w:pStyle w:val="newncpi"/>
      </w:pPr>
      <w:r>
        <w:t>в подпункте 2.2 пункта 2 Положения о фонде защиты потерпевших в результате дорожно-транспортных происшествий по обязательному страхованию гражданской ответственности владельцев транспортных средств Белорусского бюро по транспортному страхованию, утвержденного этим постановлением, слова «с 1 июля 2021 г.» заменить словами «с 1 января 2022 г.».</w:t>
      </w:r>
    </w:p>
    <w:p w:rsidR="007B43A8" w:rsidRDefault="007B43A8">
      <w:pPr>
        <w:pStyle w:val="point"/>
      </w:pPr>
      <w:r>
        <w:t>5. Признать утратившими силу постановления Совета Министров Республики Беларусь согласно приложению 4.</w:t>
      </w:r>
    </w:p>
    <w:p w:rsidR="007B43A8" w:rsidRDefault="007B43A8">
      <w:pPr>
        <w:pStyle w:val="point"/>
      </w:pPr>
      <w:r>
        <w:t>6. Настоящее постановление вступает в силу с 7 мая 2021 г.</w:t>
      </w:r>
    </w:p>
    <w:p w:rsidR="007B43A8" w:rsidRDefault="007B43A8">
      <w:pPr>
        <w:pStyle w:val="newncpi"/>
      </w:pPr>
      <w:proofErr w:type="gramStart"/>
      <w:r>
        <w:t xml:space="preserve">Действие Положения о порядке и размерах компенсации потерь открытому акционерному обществу «Банк развития Республики Беларусь» от предоставления экспортных кредитов, осуществления </w:t>
      </w:r>
      <w:proofErr w:type="spellStart"/>
      <w:r>
        <w:t>постфинансирования</w:t>
      </w:r>
      <w:proofErr w:type="spellEnd"/>
      <w:r>
        <w:t xml:space="preserve"> и дисконтирования аккредитивов, осуществления финансирования под уступку денежного требования (факторинга) при реализации экспортных контрактов, утвержденного настоящим постановлением, распространяется на договоры о компенсации потерь от предоставления экспертных кредитов, заключенные до вступления в силу настоящего постановления, до полного их исполнения.</w:t>
      </w:r>
      <w:proofErr w:type="gramEnd"/>
    </w:p>
    <w:p w:rsidR="007B43A8" w:rsidRDefault="007B43A8">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7B43A8">
        <w:tc>
          <w:tcPr>
            <w:tcW w:w="2500" w:type="pct"/>
            <w:tcMar>
              <w:top w:w="0" w:type="dxa"/>
              <w:left w:w="6" w:type="dxa"/>
              <w:bottom w:w="0" w:type="dxa"/>
              <w:right w:w="6" w:type="dxa"/>
            </w:tcMar>
            <w:vAlign w:val="bottom"/>
            <w:hideMark/>
          </w:tcPr>
          <w:p w:rsidR="007B43A8" w:rsidRDefault="007B43A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7B43A8" w:rsidRDefault="007B43A8">
            <w:pPr>
              <w:pStyle w:val="newncpi0"/>
              <w:jc w:val="right"/>
            </w:pPr>
            <w:proofErr w:type="spellStart"/>
            <w:r>
              <w:rPr>
                <w:rStyle w:val="pers"/>
              </w:rPr>
              <w:t>Р.Головченко</w:t>
            </w:r>
            <w:proofErr w:type="spellEnd"/>
          </w:p>
        </w:tc>
      </w:tr>
    </w:tbl>
    <w:p w:rsidR="007B43A8" w:rsidRDefault="007B43A8">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7B43A8">
        <w:tc>
          <w:tcPr>
            <w:tcW w:w="3750" w:type="pct"/>
            <w:tcMar>
              <w:top w:w="0" w:type="dxa"/>
              <w:left w:w="6" w:type="dxa"/>
              <w:bottom w:w="0" w:type="dxa"/>
              <w:right w:w="6" w:type="dxa"/>
            </w:tcMar>
            <w:hideMark/>
          </w:tcPr>
          <w:p w:rsidR="007B43A8" w:rsidRDefault="007B43A8">
            <w:pPr>
              <w:pStyle w:val="newncpi"/>
              <w:ind w:firstLine="0"/>
            </w:pPr>
            <w:r>
              <w:t> </w:t>
            </w:r>
          </w:p>
        </w:tc>
        <w:tc>
          <w:tcPr>
            <w:tcW w:w="1250" w:type="pct"/>
            <w:tcMar>
              <w:top w:w="0" w:type="dxa"/>
              <w:left w:w="6" w:type="dxa"/>
              <w:bottom w:w="0" w:type="dxa"/>
              <w:right w:w="6" w:type="dxa"/>
            </w:tcMar>
            <w:hideMark/>
          </w:tcPr>
          <w:p w:rsidR="007B43A8" w:rsidRDefault="007B43A8">
            <w:pPr>
              <w:pStyle w:val="append1"/>
            </w:pPr>
            <w:r>
              <w:t>Приложение 1</w:t>
            </w:r>
          </w:p>
          <w:p w:rsidR="007B43A8" w:rsidRDefault="007B43A8">
            <w:pPr>
              <w:pStyle w:val="append"/>
            </w:pPr>
            <w:r>
              <w:t xml:space="preserve">к постановлению </w:t>
            </w:r>
            <w:r>
              <w:br/>
              <w:t xml:space="preserve">Совета Министров </w:t>
            </w:r>
            <w:r>
              <w:br/>
              <w:t>Республики Беларусь</w:t>
            </w:r>
            <w:r>
              <w:br/>
              <w:t>05.05.2021 № 262</w:t>
            </w:r>
          </w:p>
        </w:tc>
      </w:tr>
    </w:tbl>
    <w:p w:rsidR="007B43A8" w:rsidRDefault="007B43A8">
      <w:pPr>
        <w:pStyle w:val="titlep"/>
        <w:jc w:val="left"/>
      </w:pPr>
      <w:r>
        <w:t>ПЕРЕЧЕНЬ</w:t>
      </w:r>
      <w:r>
        <w:br/>
        <w:t xml:space="preserve">товаров, на производство и приобретение которых в соответствии с Указом Президента Республики Беларусь от 25 августа 2006 г. № 534 «О содействии развитию экспорта товаров (работ, услуг)» предоставляются экспортные кредиты, осуществляются </w:t>
      </w:r>
      <w:proofErr w:type="spellStart"/>
      <w:r>
        <w:t>постфинансирование</w:t>
      </w:r>
      <w:proofErr w:type="spellEnd"/>
      <w:r>
        <w:t xml:space="preserve"> и дисконтирование аккредитивов</w:t>
      </w:r>
    </w:p>
    <w:tbl>
      <w:tblPr>
        <w:tblW w:w="5000" w:type="pct"/>
        <w:tblCellMar>
          <w:left w:w="0" w:type="dxa"/>
          <w:right w:w="0" w:type="dxa"/>
        </w:tblCellMar>
        <w:tblLook w:val="04A0" w:firstRow="1" w:lastRow="0" w:firstColumn="1" w:lastColumn="0" w:noHBand="0" w:noVBand="1"/>
      </w:tblPr>
      <w:tblGrid>
        <w:gridCol w:w="2102"/>
        <w:gridCol w:w="7267"/>
      </w:tblGrid>
      <w:tr w:rsidR="007B43A8">
        <w:trPr>
          <w:trHeight w:val="240"/>
        </w:trPr>
        <w:tc>
          <w:tcPr>
            <w:tcW w:w="11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Код Товарной номенклатуры внешнеэкономической деятельности Евразийского экономического союза</w:t>
            </w:r>
          </w:p>
        </w:tc>
        <w:tc>
          <w:tcPr>
            <w:tcW w:w="38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B43A8" w:rsidRDefault="007B43A8">
            <w:pPr>
              <w:pStyle w:val="table10"/>
              <w:jc w:val="center"/>
            </w:pPr>
            <w:r>
              <w:t>Наименование товаров, произведенных в Республике Беларусь</w:t>
            </w:r>
          </w:p>
        </w:tc>
      </w:tr>
      <w:tr w:rsidR="007B43A8">
        <w:trPr>
          <w:trHeight w:val="240"/>
        </w:trPr>
        <w:tc>
          <w:tcPr>
            <w:tcW w:w="1122" w:type="pct"/>
            <w:tcBorders>
              <w:top w:val="single" w:sz="4" w:space="0" w:color="auto"/>
            </w:tcBorders>
            <w:tcMar>
              <w:top w:w="0" w:type="dxa"/>
              <w:left w:w="6" w:type="dxa"/>
              <w:bottom w:w="0" w:type="dxa"/>
              <w:right w:w="6" w:type="dxa"/>
            </w:tcMar>
            <w:hideMark/>
          </w:tcPr>
          <w:p w:rsidR="007B43A8" w:rsidRDefault="007B43A8">
            <w:pPr>
              <w:pStyle w:val="table10"/>
              <w:spacing w:before="120"/>
              <w:jc w:val="center"/>
            </w:pPr>
            <w:r>
              <w:t>7209</w:t>
            </w:r>
          </w:p>
        </w:tc>
        <w:tc>
          <w:tcPr>
            <w:tcW w:w="3878" w:type="pct"/>
            <w:tcBorders>
              <w:top w:val="single" w:sz="4" w:space="0" w:color="auto"/>
            </w:tcBorders>
            <w:tcMar>
              <w:top w:w="0" w:type="dxa"/>
              <w:left w:w="6" w:type="dxa"/>
              <w:bottom w:w="0" w:type="dxa"/>
              <w:right w:w="6" w:type="dxa"/>
            </w:tcMar>
            <w:hideMark/>
          </w:tcPr>
          <w:p w:rsidR="007B43A8" w:rsidRDefault="007B43A8">
            <w:pPr>
              <w:pStyle w:val="table10"/>
              <w:spacing w:before="120"/>
            </w:pPr>
            <w:r>
              <w:t xml:space="preserve">прокат плоский из железа или нелегированной стали шириной 600 мм или более, холоднокатаный (обжатый в холодном состоянии), </w:t>
            </w:r>
            <w:proofErr w:type="spellStart"/>
            <w:r>
              <w:t>неплакированный</w:t>
            </w:r>
            <w:proofErr w:type="spellEnd"/>
            <w:r>
              <w:t>, без гальванического или другого покрытия</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7210</w:t>
            </w:r>
          </w:p>
        </w:tc>
        <w:tc>
          <w:tcPr>
            <w:tcW w:w="3878" w:type="pct"/>
            <w:tcMar>
              <w:top w:w="0" w:type="dxa"/>
              <w:left w:w="6" w:type="dxa"/>
              <w:bottom w:w="0" w:type="dxa"/>
              <w:right w:w="6" w:type="dxa"/>
            </w:tcMar>
            <w:hideMark/>
          </w:tcPr>
          <w:p w:rsidR="007B43A8" w:rsidRDefault="007B43A8">
            <w:pPr>
              <w:pStyle w:val="table10"/>
              <w:spacing w:before="120"/>
            </w:pPr>
            <w:r>
              <w:t>прокат плоский из железа или нелегированной стали шириной 600 мм или более, плакированный, с гальваническим или другим покрытием</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8402</w:t>
            </w:r>
          </w:p>
        </w:tc>
        <w:tc>
          <w:tcPr>
            <w:tcW w:w="3878" w:type="pct"/>
            <w:tcMar>
              <w:top w:w="0" w:type="dxa"/>
              <w:left w:w="6" w:type="dxa"/>
              <w:bottom w:w="0" w:type="dxa"/>
              <w:right w:w="6" w:type="dxa"/>
            </w:tcMar>
            <w:hideMark/>
          </w:tcPr>
          <w:p w:rsidR="007B43A8" w:rsidRDefault="007B43A8">
            <w:pPr>
              <w:pStyle w:val="table10"/>
              <w:spacing w:before="120"/>
            </w:pPr>
            <w:r>
              <w:t xml:space="preserve">котлы паровые или другие </w:t>
            </w:r>
            <w:proofErr w:type="spellStart"/>
            <w:r>
              <w:t>паропроизводящие</w:t>
            </w:r>
            <w:proofErr w:type="spellEnd"/>
            <w:r>
              <w:t xml:space="preserve"> котлы (кроме водяных котлов центрального отопления, способных также производить пар низкого давления); котлы перегретой воды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8403</w:t>
            </w:r>
          </w:p>
        </w:tc>
        <w:tc>
          <w:tcPr>
            <w:tcW w:w="3878" w:type="pct"/>
            <w:tcMar>
              <w:top w:w="0" w:type="dxa"/>
              <w:left w:w="6" w:type="dxa"/>
              <w:bottom w:w="0" w:type="dxa"/>
              <w:right w:w="6" w:type="dxa"/>
            </w:tcMar>
            <w:hideMark/>
          </w:tcPr>
          <w:p w:rsidR="007B43A8" w:rsidRDefault="007B43A8">
            <w:pPr>
              <w:pStyle w:val="table10"/>
              <w:spacing w:before="120"/>
            </w:pPr>
            <w:r>
              <w:t>котлы центрального отопления, кроме котлов товарной позиции 8402</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8405</w:t>
            </w:r>
          </w:p>
        </w:tc>
        <w:tc>
          <w:tcPr>
            <w:tcW w:w="3878" w:type="pct"/>
            <w:tcMar>
              <w:top w:w="0" w:type="dxa"/>
              <w:left w:w="6" w:type="dxa"/>
              <w:bottom w:w="0" w:type="dxa"/>
              <w:right w:w="6" w:type="dxa"/>
            </w:tcMar>
            <w:hideMark/>
          </w:tcPr>
          <w:p w:rsidR="007B43A8" w:rsidRDefault="007B43A8">
            <w:pPr>
              <w:pStyle w:val="table10"/>
              <w:spacing w:before="120"/>
            </w:pPr>
            <w:r>
              <w:t>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8407</w:t>
            </w:r>
          </w:p>
        </w:tc>
        <w:tc>
          <w:tcPr>
            <w:tcW w:w="3878" w:type="pct"/>
            <w:tcMar>
              <w:top w:w="0" w:type="dxa"/>
              <w:left w:w="6" w:type="dxa"/>
              <w:bottom w:w="0" w:type="dxa"/>
              <w:right w:w="6" w:type="dxa"/>
            </w:tcMar>
            <w:hideMark/>
          </w:tcPr>
          <w:p w:rsidR="007B43A8" w:rsidRDefault="007B43A8">
            <w:pPr>
              <w:pStyle w:val="table10"/>
              <w:spacing w:before="120"/>
            </w:pPr>
            <w:r>
              <w:t>двигатели внутреннего сгорания с искровым зажиганием, с вращающимся или возвратно-поступательным движением поршня</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lastRenderedPageBreak/>
              <w:t>8408</w:t>
            </w:r>
          </w:p>
        </w:tc>
        <w:tc>
          <w:tcPr>
            <w:tcW w:w="3878" w:type="pct"/>
            <w:tcMar>
              <w:top w:w="0" w:type="dxa"/>
              <w:left w:w="6" w:type="dxa"/>
              <w:bottom w:w="0" w:type="dxa"/>
              <w:right w:w="6" w:type="dxa"/>
            </w:tcMar>
            <w:hideMark/>
          </w:tcPr>
          <w:p w:rsidR="007B43A8" w:rsidRDefault="007B43A8">
            <w:pPr>
              <w:pStyle w:val="table10"/>
              <w:spacing w:before="120"/>
            </w:pPr>
            <w:r>
              <w:t xml:space="preserve">двигатели внутреннего сгорания поршневые с воспламенением от сжатия (дизели или </w:t>
            </w:r>
            <w:proofErr w:type="spellStart"/>
            <w:r>
              <w:t>полудизели</w:t>
            </w:r>
            <w:proofErr w:type="spellEnd"/>
            <w:r>
              <w:t>)</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8409</w:t>
            </w:r>
          </w:p>
        </w:tc>
        <w:tc>
          <w:tcPr>
            <w:tcW w:w="3878" w:type="pct"/>
            <w:tcMar>
              <w:top w:w="0" w:type="dxa"/>
              <w:left w:w="6" w:type="dxa"/>
              <w:bottom w:w="0" w:type="dxa"/>
              <w:right w:w="6" w:type="dxa"/>
            </w:tcMar>
            <w:hideMark/>
          </w:tcPr>
          <w:p w:rsidR="007B43A8" w:rsidRDefault="007B43A8">
            <w:pPr>
              <w:pStyle w:val="table10"/>
              <w:spacing w:before="120"/>
            </w:pPr>
            <w:r>
              <w:t>части, предназначенные исключительно или главным образом для двигателей товарной позиции 8407 или 8408</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8411</w:t>
            </w:r>
          </w:p>
        </w:tc>
        <w:tc>
          <w:tcPr>
            <w:tcW w:w="3878" w:type="pct"/>
            <w:tcMar>
              <w:top w:w="0" w:type="dxa"/>
              <w:left w:w="6" w:type="dxa"/>
              <w:bottom w:w="0" w:type="dxa"/>
              <w:right w:w="6" w:type="dxa"/>
            </w:tcMar>
            <w:hideMark/>
          </w:tcPr>
          <w:p w:rsidR="007B43A8" w:rsidRDefault="007B43A8">
            <w:pPr>
              <w:pStyle w:val="table10"/>
              <w:spacing w:before="120"/>
            </w:pPr>
            <w:r>
              <w:t>двигатели турбореактивные и турбовинтовые, газовые турбины прочие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8412</w:t>
            </w:r>
          </w:p>
        </w:tc>
        <w:tc>
          <w:tcPr>
            <w:tcW w:w="3878" w:type="pct"/>
            <w:tcMar>
              <w:top w:w="0" w:type="dxa"/>
              <w:left w:w="6" w:type="dxa"/>
              <w:bottom w:w="0" w:type="dxa"/>
              <w:right w:w="6" w:type="dxa"/>
            </w:tcMar>
            <w:hideMark/>
          </w:tcPr>
          <w:p w:rsidR="007B43A8" w:rsidRDefault="007B43A8">
            <w:pPr>
              <w:pStyle w:val="table10"/>
              <w:spacing w:before="120"/>
            </w:pPr>
            <w:r>
              <w:t>двигатели и силовые установки прочие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8413</w:t>
            </w:r>
          </w:p>
        </w:tc>
        <w:tc>
          <w:tcPr>
            <w:tcW w:w="3878" w:type="pct"/>
            <w:tcMar>
              <w:top w:w="0" w:type="dxa"/>
              <w:left w:w="6" w:type="dxa"/>
              <w:bottom w:w="0" w:type="dxa"/>
              <w:right w:w="6" w:type="dxa"/>
            </w:tcMar>
            <w:hideMark/>
          </w:tcPr>
          <w:p w:rsidR="007B43A8" w:rsidRDefault="007B43A8">
            <w:pPr>
              <w:pStyle w:val="table10"/>
              <w:spacing w:before="120"/>
            </w:pPr>
            <w:r>
              <w:t>насосы жидкостные с расходомерами или без них; подъемники жидкостей</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8414</w:t>
            </w:r>
          </w:p>
        </w:tc>
        <w:tc>
          <w:tcPr>
            <w:tcW w:w="3878" w:type="pct"/>
            <w:tcMar>
              <w:top w:w="0" w:type="dxa"/>
              <w:left w:w="6" w:type="dxa"/>
              <w:bottom w:w="0" w:type="dxa"/>
              <w:right w:w="6" w:type="dxa"/>
            </w:tcMar>
            <w:hideMark/>
          </w:tcPr>
          <w:p w:rsidR="007B43A8" w:rsidRDefault="007B43A8">
            <w:pPr>
              <w:pStyle w:val="table10"/>
              <w:spacing w:before="120"/>
            </w:pPr>
            <w:r>
              <w:t xml:space="preserve">насосы воздушные или вакуумные, воздушные или газовые компрессоры и вентиляторы; вентиляционные или </w:t>
            </w:r>
            <w:proofErr w:type="spellStart"/>
            <w:r>
              <w:t>рециркуляционные</w:t>
            </w:r>
            <w:proofErr w:type="spellEnd"/>
            <w:r>
              <w:t xml:space="preserve"> вытяжные колпаки или шкафы с вентилятором, с фильтрами или без фильтров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8415</w:t>
            </w:r>
          </w:p>
        </w:tc>
        <w:tc>
          <w:tcPr>
            <w:tcW w:w="3878" w:type="pct"/>
            <w:tcMar>
              <w:top w:w="0" w:type="dxa"/>
              <w:left w:w="6" w:type="dxa"/>
              <w:bottom w:w="0" w:type="dxa"/>
              <w:right w:w="6" w:type="dxa"/>
            </w:tcMar>
            <w:hideMark/>
          </w:tcPr>
          <w:p w:rsidR="007B43A8" w:rsidRDefault="007B43A8">
            <w:pPr>
              <w:pStyle w:val="table10"/>
              <w:spacing w:before="120"/>
            </w:pPr>
            <w: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8416</w:t>
            </w:r>
          </w:p>
        </w:tc>
        <w:tc>
          <w:tcPr>
            <w:tcW w:w="3878" w:type="pct"/>
            <w:tcMar>
              <w:top w:w="0" w:type="dxa"/>
              <w:left w:w="6" w:type="dxa"/>
              <w:bottom w:w="0" w:type="dxa"/>
              <w:right w:w="6" w:type="dxa"/>
            </w:tcMar>
            <w:hideMark/>
          </w:tcPr>
          <w:p w:rsidR="007B43A8" w:rsidRDefault="007B43A8">
            <w:pPr>
              <w:pStyle w:val="table10"/>
              <w:spacing w:before="120"/>
            </w:pPr>
            <w:r>
              <w:t xml:space="preserve">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w:t>
            </w:r>
            <w:proofErr w:type="spellStart"/>
            <w:r>
              <w:t>золоудалители</w:t>
            </w:r>
            <w:proofErr w:type="spellEnd"/>
            <w:r>
              <w:t xml:space="preserve"> и аналогичные устройства</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8417</w:t>
            </w:r>
          </w:p>
        </w:tc>
        <w:tc>
          <w:tcPr>
            <w:tcW w:w="3878" w:type="pct"/>
            <w:tcMar>
              <w:top w:w="0" w:type="dxa"/>
              <w:left w:w="6" w:type="dxa"/>
              <w:bottom w:w="0" w:type="dxa"/>
              <w:right w:w="6" w:type="dxa"/>
            </w:tcMar>
            <w:hideMark/>
          </w:tcPr>
          <w:p w:rsidR="007B43A8" w:rsidRDefault="007B43A8">
            <w:pPr>
              <w:pStyle w:val="table10"/>
              <w:spacing w:before="120"/>
            </w:pPr>
            <w:r>
              <w:t>горны и печи промышленные или лабораторные, включая мусоросжигательные печи, неэлектрические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8418</w:t>
            </w:r>
          </w:p>
        </w:tc>
        <w:tc>
          <w:tcPr>
            <w:tcW w:w="3878" w:type="pct"/>
            <w:tcMar>
              <w:top w:w="0" w:type="dxa"/>
              <w:left w:w="6" w:type="dxa"/>
              <w:bottom w:w="0" w:type="dxa"/>
              <w:right w:w="6" w:type="dxa"/>
            </w:tcMar>
            <w:hideMark/>
          </w:tcPr>
          <w:p w:rsidR="007B43A8" w:rsidRDefault="007B43A8">
            <w:pPr>
              <w:pStyle w:val="table10"/>
              <w:spacing w:before="120"/>
            </w:pPr>
            <w: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8419</w:t>
            </w:r>
          </w:p>
        </w:tc>
        <w:tc>
          <w:tcPr>
            <w:tcW w:w="3878" w:type="pct"/>
            <w:tcMar>
              <w:top w:w="0" w:type="dxa"/>
              <w:left w:w="6" w:type="dxa"/>
              <w:bottom w:w="0" w:type="dxa"/>
              <w:right w:w="6" w:type="dxa"/>
            </w:tcMar>
            <w:hideMark/>
          </w:tcPr>
          <w:p w:rsidR="007B43A8" w:rsidRDefault="007B43A8">
            <w:pPr>
              <w:pStyle w:val="table10"/>
              <w:spacing w:before="120"/>
            </w:pPr>
            <w:proofErr w:type="gramStart"/>
            <w:r>
              <w:t xml:space="preserve">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w:t>
            </w:r>
            <w:proofErr w:type="spellStart"/>
            <w:r>
              <w:t>конденсирование</w:t>
            </w:r>
            <w:proofErr w:type="spellEnd"/>
            <w:r>
              <w:t xml:space="preserve"> или охлаждение, за исключением машин и оборудования, используемых в бытовых целях;</w:t>
            </w:r>
            <w:proofErr w:type="gramEnd"/>
            <w:r>
              <w:t xml:space="preserve"> водонагреватели проточные или накопительные (емкостные), неэлектрические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8420</w:t>
            </w:r>
          </w:p>
        </w:tc>
        <w:tc>
          <w:tcPr>
            <w:tcW w:w="3878" w:type="pct"/>
            <w:tcMar>
              <w:top w:w="0" w:type="dxa"/>
              <w:left w:w="6" w:type="dxa"/>
              <w:bottom w:w="0" w:type="dxa"/>
              <w:right w:w="6" w:type="dxa"/>
            </w:tcMar>
            <w:hideMark/>
          </w:tcPr>
          <w:p w:rsidR="007B43A8" w:rsidRDefault="007B43A8">
            <w:pPr>
              <w:pStyle w:val="table10"/>
              <w:spacing w:before="120"/>
            </w:pPr>
            <w:r>
              <w:t>каландры или другие валковые машины, кроме машин для обработки металла или стекла, и валки для них</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8421</w:t>
            </w:r>
          </w:p>
        </w:tc>
        <w:tc>
          <w:tcPr>
            <w:tcW w:w="3878" w:type="pct"/>
            <w:tcMar>
              <w:top w:w="0" w:type="dxa"/>
              <w:left w:w="6" w:type="dxa"/>
              <w:bottom w:w="0" w:type="dxa"/>
              <w:right w:w="6" w:type="dxa"/>
            </w:tcMar>
            <w:hideMark/>
          </w:tcPr>
          <w:p w:rsidR="007B43A8" w:rsidRDefault="007B43A8">
            <w:pPr>
              <w:pStyle w:val="table10"/>
              <w:spacing w:before="120"/>
            </w:pPr>
            <w:r>
              <w:t>центрифуги, включая центробежные сушилки; оборудование и устройства для фильтрования или очистки жидкостей или газов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8422</w:t>
            </w:r>
          </w:p>
        </w:tc>
        <w:tc>
          <w:tcPr>
            <w:tcW w:w="3878" w:type="pct"/>
            <w:tcMar>
              <w:top w:w="0" w:type="dxa"/>
              <w:left w:w="6" w:type="dxa"/>
              <w:bottom w:w="0" w:type="dxa"/>
              <w:right w:w="6" w:type="dxa"/>
            </w:tcMar>
            <w:hideMark/>
          </w:tcPr>
          <w:p w:rsidR="007B43A8" w:rsidRDefault="007B43A8">
            <w:pPr>
              <w:pStyle w:val="table10"/>
              <w:spacing w:before="120"/>
            </w:pPr>
            <w:proofErr w:type="gramStart"/>
            <w:r>
              <w:t xml:space="preserve">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w:t>
            </w:r>
            <w:proofErr w:type="spellStart"/>
            <w:r>
              <w:t>этикетирования</w:t>
            </w:r>
            <w:proofErr w:type="spellEnd"/>
            <w:r>
              <w:t>;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w:t>
            </w:r>
            <w:proofErr w:type="spellStart"/>
            <w:r>
              <w:t>термоусадкой</w:t>
            </w:r>
            <w:proofErr w:type="spellEnd"/>
            <w:r>
              <w:t xml:space="preserve"> упаковочного материала) прочее;</w:t>
            </w:r>
            <w:proofErr w:type="gramEnd"/>
            <w:r>
              <w:t xml:space="preserve"> оборудование для газирования напитков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8423</w:t>
            </w:r>
          </w:p>
        </w:tc>
        <w:tc>
          <w:tcPr>
            <w:tcW w:w="3878" w:type="pct"/>
            <w:tcMar>
              <w:top w:w="0" w:type="dxa"/>
              <w:left w:w="6" w:type="dxa"/>
              <w:bottom w:w="0" w:type="dxa"/>
              <w:right w:w="6" w:type="dxa"/>
            </w:tcMar>
            <w:hideMark/>
          </w:tcPr>
          <w:p w:rsidR="007B43A8" w:rsidRDefault="007B43A8">
            <w:pPr>
              <w:pStyle w:val="table10"/>
              <w:spacing w:before="120"/>
            </w:pPr>
            <w: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8425</w:t>
            </w:r>
          </w:p>
        </w:tc>
        <w:tc>
          <w:tcPr>
            <w:tcW w:w="3878" w:type="pct"/>
            <w:tcMar>
              <w:top w:w="0" w:type="dxa"/>
              <w:left w:w="6" w:type="dxa"/>
              <w:bottom w:w="0" w:type="dxa"/>
              <w:right w:w="6" w:type="dxa"/>
            </w:tcMar>
            <w:hideMark/>
          </w:tcPr>
          <w:p w:rsidR="007B43A8" w:rsidRDefault="007B43A8">
            <w:pPr>
              <w:pStyle w:val="table10"/>
              <w:spacing w:before="120"/>
            </w:pPr>
            <w:r>
              <w:t>тали подъемные и подъемники, кроме скиповых подъемников; лебедки и кабестаны; домкраты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8426</w:t>
            </w:r>
          </w:p>
        </w:tc>
        <w:tc>
          <w:tcPr>
            <w:tcW w:w="3878" w:type="pct"/>
            <w:tcMar>
              <w:top w:w="0" w:type="dxa"/>
              <w:left w:w="6" w:type="dxa"/>
              <w:bottom w:w="0" w:type="dxa"/>
              <w:right w:w="6" w:type="dxa"/>
            </w:tcMar>
            <w:hideMark/>
          </w:tcPr>
          <w:p w:rsidR="007B43A8" w:rsidRDefault="007B43A8">
            <w:pPr>
              <w:pStyle w:val="table10"/>
              <w:spacing w:before="120"/>
            </w:pPr>
            <w:r>
              <w:t>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8427</w:t>
            </w:r>
          </w:p>
        </w:tc>
        <w:tc>
          <w:tcPr>
            <w:tcW w:w="3878" w:type="pct"/>
            <w:tcMar>
              <w:top w:w="0" w:type="dxa"/>
              <w:left w:w="6" w:type="dxa"/>
              <w:bottom w:w="0" w:type="dxa"/>
              <w:right w:w="6" w:type="dxa"/>
            </w:tcMar>
            <w:hideMark/>
          </w:tcPr>
          <w:p w:rsidR="007B43A8" w:rsidRDefault="007B43A8">
            <w:pPr>
              <w:pStyle w:val="table10"/>
              <w:spacing w:before="120"/>
            </w:pPr>
            <w:r>
              <w:t>автопогрузчики с вилочным захватом; прочие погрузчики, оснащенные подъемным или погрузочно-разгрузочным оборудованием</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8428</w:t>
            </w:r>
          </w:p>
        </w:tc>
        <w:tc>
          <w:tcPr>
            <w:tcW w:w="3878" w:type="pct"/>
            <w:tcMar>
              <w:top w:w="0" w:type="dxa"/>
              <w:left w:w="6" w:type="dxa"/>
              <w:bottom w:w="0" w:type="dxa"/>
              <w:right w:w="6" w:type="dxa"/>
            </w:tcMar>
            <w:hideMark/>
          </w:tcPr>
          <w:p w:rsidR="007B43A8" w:rsidRDefault="007B43A8">
            <w:pPr>
              <w:pStyle w:val="table10"/>
              <w:spacing w:before="120"/>
            </w:pPr>
            <w:proofErr w:type="gramStart"/>
            <w:r>
              <w:t>машины и устройства для подъема, перемещения, погрузки или разгрузки (например, лифты, эскалаторы, конвейеры, канатные дороги) прочие</w:t>
            </w:r>
            <w:proofErr w:type="gramEnd"/>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lastRenderedPageBreak/>
              <w:t>8429</w:t>
            </w:r>
          </w:p>
        </w:tc>
        <w:tc>
          <w:tcPr>
            <w:tcW w:w="3878" w:type="pct"/>
            <w:tcMar>
              <w:top w:w="0" w:type="dxa"/>
              <w:left w:w="6" w:type="dxa"/>
              <w:bottom w:w="0" w:type="dxa"/>
              <w:right w:w="6" w:type="dxa"/>
            </w:tcMar>
            <w:hideMark/>
          </w:tcPr>
          <w:p w:rsidR="007B43A8" w:rsidRDefault="007B43A8">
            <w:pPr>
              <w:pStyle w:val="table10"/>
              <w:spacing w:before="120"/>
            </w:pPr>
            <w:r>
              <w:t>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8430</w:t>
            </w:r>
          </w:p>
        </w:tc>
        <w:tc>
          <w:tcPr>
            <w:tcW w:w="3878" w:type="pct"/>
            <w:tcMar>
              <w:top w:w="0" w:type="dxa"/>
              <w:left w:w="6" w:type="dxa"/>
              <w:bottom w:w="0" w:type="dxa"/>
              <w:right w:w="6" w:type="dxa"/>
            </w:tcMar>
            <w:hideMark/>
          </w:tcPr>
          <w:p w:rsidR="007B43A8" w:rsidRDefault="007B43A8">
            <w:pPr>
              <w:pStyle w:val="table10"/>
              <w:spacing w:before="120"/>
            </w:pPr>
            <w:r>
              <w:t xml:space="preserve">машины и механизмы прочие для перемещения, планировки, профилирования, разработки, </w:t>
            </w:r>
            <w:proofErr w:type="spellStart"/>
            <w:r>
              <w:t>трамбования</w:t>
            </w:r>
            <w:proofErr w:type="spellEnd"/>
            <w:r>
              <w:t>,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8431</w:t>
            </w:r>
          </w:p>
        </w:tc>
        <w:tc>
          <w:tcPr>
            <w:tcW w:w="3878" w:type="pct"/>
            <w:tcMar>
              <w:top w:w="0" w:type="dxa"/>
              <w:left w:w="6" w:type="dxa"/>
              <w:bottom w:w="0" w:type="dxa"/>
              <w:right w:w="6" w:type="dxa"/>
            </w:tcMar>
            <w:hideMark/>
          </w:tcPr>
          <w:p w:rsidR="007B43A8" w:rsidRDefault="007B43A8">
            <w:pPr>
              <w:pStyle w:val="table10"/>
              <w:spacing w:before="120"/>
            </w:pPr>
            <w:r>
              <w:t>части, предназначенные исключительно или в основном для оборудования товарных позиций 8425–8430</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8432</w:t>
            </w:r>
          </w:p>
        </w:tc>
        <w:tc>
          <w:tcPr>
            <w:tcW w:w="3878" w:type="pct"/>
            <w:tcMar>
              <w:top w:w="0" w:type="dxa"/>
              <w:left w:w="6" w:type="dxa"/>
              <w:bottom w:w="0" w:type="dxa"/>
              <w:right w:w="6" w:type="dxa"/>
            </w:tcMar>
            <w:hideMark/>
          </w:tcPr>
          <w:p w:rsidR="007B43A8" w:rsidRDefault="007B43A8">
            <w:pPr>
              <w:pStyle w:val="table10"/>
              <w:spacing w:before="120"/>
            </w:pPr>
            <w:r>
              <w:t>машины сельскохозяйственные, садовые или лесохозяйственные для подготовки и обработки почвы; катки для газонов или спортплощадок</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8433</w:t>
            </w:r>
          </w:p>
        </w:tc>
        <w:tc>
          <w:tcPr>
            <w:tcW w:w="3878" w:type="pct"/>
            <w:tcMar>
              <w:top w:w="0" w:type="dxa"/>
              <w:left w:w="6" w:type="dxa"/>
              <w:bottom w:w="0" w:type="dxa"/>
              <w:right w:w="6" w:type="dxa"/>
            </w:tcMar>
            <w:hideMark/>
          </w:tcPr>
          <w:p w:rsidR="007B43A8" w:rsidRDefault="007B43A8">
            <w:pPr>
              <w:pStyle w:val="table10"/>
              <w:spacing w:before="120"/>
            </w:pPr>
            <w:r>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8434</w:t>
            </w:r>
          </w:p>
        </w:tc>
        <w:tc>
          <w:tcPr>
            <w:tcW w:w="3878" w:type="pct"/>
            <w:tcMar>
              <w:top w:w="0" w:type="dxa"/>
              <w:left w:w="6" w:type="dxa"/>
              <w:bottom w:w="0" w:type="dxa"/>
              <w:right w:w="6" w:type="dxa"/>
            </w:tcMar>
            <w:hideMark/>
          </w:tcPr>
          <w:p w:rsidR="007B43A8" w:rsidRDefault="007B43A8">
            <w:pPr>
              <w:pStyle w:val="table10"/>
              <w:spacing w:before="120"/>
            </w:pPr>
            <w:r>
              <w:t>установки и аппараты доильные, оборудование для обработки и переработки молока</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8435</w:t>
            </w:r>
          </w:p>
        </w:tc>
        <w:tc>
          <w:tcPr>
            <w:tcW w:w="3878" w:type="pct"/>
            <w:tcMar>
              <w:top w:w="0" w:type="dxa"/>
              <w:left w:w="6" w:type="dxa"/>
              <w:bottom w:w="0" w:type="dxa"/>
              <w:right w:w="6" w:type="dxa"/>
            </w:tcMar>
            <w:hideMark/>
          </w:tcPr>
          <w:p w:rsidR="007B43A8" w:rsidRDefault="007B43A8">
            <w:pPr>
              <w:pStyle w:val="table10"/>
              <w:spacing w:before="120"/>
            </w:pPr>
            <w:r>
              <w:t>прессы, дробилки и аналогичное оборудование для виноделия, производства сидра, фруктовых соков или аналогичных напитков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8436</w:t>
            </w:r>
          </w:p>
        </w:tc>
        <w:tc>
          <w:tcPr>
            <w:tcW w:w="3878" w:type="pct"/>
            <w:tcMar>
              <w:top w:w="0" w:type="dxa"/>
              <w:left w:w="6" w:type="dxa"/>
              <w:bottom w:w="0" w:type="dxa"/>
              <w:right w:w="6" w:type="dxa"/>
            </w:tcMar>
            <w:hideMark/>
          </w:tcPr>
          <w:p w:rsidR="007B43A8" w:rsidRDefault="007B43A8">
            <w:pPr>
              <w:pStyle w:val="table10"/>
              <w:spacing w:before="120"/>
            </w:pPr>
            <w: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8437</w:t>
            </w:r>
          </w:p>
        </w:tc>
        <w:tc>
          <w:tcPr>
            <w:tcW w:w="3878" w:type="pct"/>
            <w:tcMar>
              <w:top w:w="0" w:type="dxa"/>
              <w:left w:w="6" w:type="dxa"/>
              <w:bottom w:w="0" w:type="dxa"/>
              <w:right w:w="6" w:type="dxa"/>
            </w:tcMar>
            <w:hideMark/>
          </w:tcPr>
          <w:p w:rsidR="007B43A8" w:rsidRDefault="007B43A8">
            <w:pPr>
              <w:pStyle w:val="table10"/>
              <w:spacing w:before="120"/>
            </w:pPr>
            <w:r>
              <w:t>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8438</w:t>
            </w:r>
          </w:p>
        </w:tc>
        <w:tc>
          <w:tcPr>
            <w:tcW w:w="3878" w:type="pct"/>
            <w:tcMar>
              <w:top w:w="0" w:type="dxa"/>
              <w:left w:w="6" w:type="dxa"/>
              <w:bottom w:w="0" w:type="dxa"/>
              <w:right w:w="6" w:type="dxa"/>
            </w:tcMar>
            <w:hideMark/>
          </w:tcPr>
          <w:p w:rsidR="007B43A8" w:rsidRDefault="007B43A8">
            <w:pPr>
              <w:pStyle w:val="table10"/>
              <w:spacing w:before="120"/>
            </w:pPr>
            <w: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8439</w:t>
            </w:r>
          </w:p>
        </w:tc>
        <w:tc>
          <w:tcPr>
            <w:tcW w:w="3878" w:type="pct"/>
            <w:tcMar>
              <w:top w:w="0" w:type="dxa"/>
              <w:left w:w="6" w:type="dxa"/>
              <w:bottom w:w="0" w:type="dxa"/>
              <w:right w:w="6" w:type="dxa"/>
            </w:tcMar>
            <w:hideMark/>
          </w:tcPr>
          <w:p w:rsidR="007B43A8" w:rsidRDefault="007B43A8">
            <w:pPr>
              <w:pStyle w:val="table10"/>
              <w:spacing w:before="120"/>
            </w:pPr>
            <w:r>
              <w:t>оборудование для производства массы из волокнистых целлюлозных материалов или для изготовления или отделки бумаги или картона</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8440</w:t>
            </w:r>
          </w:p>
        </w:tc>
        <w:tc>
          <w:tcPr>
            <w:tcW w:w="3878" w:type="pct"/>
            <w:tcMar>
              <w:top w:w="0" w:type="dxa"/>
              <w:left w:w="6" w:type="dxa"/>
              <w:bottom w:w="0" w:type="dxa"/>
              <w:right w:w="6" w:type="dxa"/>
            </w:tcMar>
            <w:hideMark/>
          </w:tcPr>
          <w:p w:rsidR="007B43A8" w:rsidRDefault="007B43A8">
            <w:pPr>
              <w:pStyle w:val="table10"/>
              <w:spacing w:before="120"/>
            </w:pPr>
            <w:r>
              <w:t>оборудование переплетное, включая машины для сшивания книжных блоков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8441</w:t>
            </w:r>
          </w:p>
        </w:tc>
        <w:tc>
          <w:tcPr>
            <w:tcW w:w="3878" w:type="pct"/>
            <w:tcMar>
              <w:top w:w="0" w:type="dxa"/>
              <w:left w:w="6" w:type="dxa"/>
              <w:bottom w:w="0" w:type="dxa"/>
              <w:right w:w="6" w:type="dxa"/>
            </w:tcMar>
            <w:hideMark/>
          </w:tcPr>
          <w:p w:rsidR="007B43A8" w:rsidRDefault="007B43A8">
            <w:pPr>
              <w:pStyle w:val="table10"/>
              <w:spacing w:before="120"/>
            </w:pPr>
            <w:r>
              <w:t>оборудование прочее для производства изделий из бумажной массы, бумаги и картона, включая резательные машины всех типов, прочее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8445</w:t>
            </w:r>
          </w:p>
        </w:tc>
        <w:tc>
          <w:tcPr>
            <w:tcW w:w="3878" w:type="pct"/>
            <w:tcMar>
              <w:top w:w="0" w:type="dxa"/>
              <w:left w:w="6" w:type="dxa"/>
              <w:bottom w:w="0" w:type="dxa"/>
              <w:right w:w="6" w:type="dxa"/>
            </w:tcMar>
            <w:hideMark/>
          </w:tcPr>
          <w:p w:rsidR="007B43A8" w:rsidRDefault="007B43A8">
            <w:pPr>
              <w:pStyle w:val="table10"/>
              <w:spacing w:before="120"/>
            </w:pPr>
            <w:r>
              <w:t xml:space="preserve">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w:t>
            </w:r>
            <w:proofErr w:type="spellStart"/>
            <w:r>
              <w:t>уточномотальные</w:t>
            </w:r>
            <w:proofErr w:type="spellEnd"/>
            <w:r>
              <w:t>) текстильные машины и машины, подготавливающие текстильную пряжу для использования ее на машинах товарной позиции 8446 или 8447</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8446</w:t>
            </w:r>
          </w:p>
        </w:tc>
        <w:tc>
          <w:tcPr>
            <w:tcW w:w="3878" w:type="pct"/>
            <w:tcMar>
              <w:top w:w="0" w:type="dxa"/>
              <w:left w:w="6" w:type="dxa"/>
              <w:bottom w:w="0" w:type="dxa"/>
              <w:right w:w="6" w:type="dxa"/>
            </w:tcMar>
            <w:hideMark/>
          </w:tcPr>
          <w:p w:rsidR="007B43A8" w:rsidRDefault="007B43A8">
            <w:pPr>
              <w:pStyle w:val="table10"/>
              <w:spacing w:before="120"/>
            </w:pPr>
            <w:r>
              <w:t>станки ткацкие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8450</w:t>
            </w:r>
          </w:p>
        </w:tc>
        <w:tc>
          <w:tcPr>
            <w:tcW w:w="3878" w:type="pct"/>
            <w:tcMar>
              <w:top w:w="0" w:type="dxa"/>
              <w:left w:w="6" w:type="dxa"/>
              <w:bottom w:w="0" w:type="dxa"/>
              <w:right w:w="6" w:type="dxa"/>
            </w:tcMar>
            <w:hideMark/>
          </w:tcPr>
          <w:p w:rsidR="007B43A8" w:rsidRDefault="007B43A8">
            <w:pPr>
              <w:pStyle w:val="table10"/>
              <w:spacing w:before="120"/>
            </w:pPr>
            <w:r>
              <w:t>машины стиральные, бытовые или для прачечных, включая машины, оснащенные отжимным устройством</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8451</w:t>
            </w:r>
          </w:p>
        </w:tc>
        <w:tc>
          <w:tcPr>
            <w:tcW w:w="3878" w:type="pct"/>
            <w:tcMar>
              <w:top w:w="0" w:type="dxa"/>
              <w:left w:w="6" w:type="dxa"/>
              <w:bottom w:w="0" w:type="dxa"/>
              <w:right w:w="6" w:type="dxa"/>
            </w:tcMar>
            <w:hideMark/>
          </w:tcPr>
          <w:p w:rsidR="007B43A8" w:rsidRDefault="007B43A8">
            <w:pPr>
              <w:pStyle w:val="table10"/>
              <w:spacing w:before="120"/>
            </w:pPr>
            <w:r>
              <w:t>оборудование (кроме машин товарной позиции 8450) для промывки, чистки, отжима, сушки, глаженья, прессования (включая прессы для </w:t>
            </w:r>
            <w:proofErr w:type="spellStart"/>
            <w:r>
              <w:t>термофиксации</w:t>
            </w:r>
            <w:proofErr w:type="spellEnd"/>
            <w:r>
              <w:t xml:space="preserve">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8453</w:t>
            </w:r>
          </w:p>
        </w:tc>
        <w:tc>
          <w:tcPr>
            <w:tcW w:w="3878" w:type="pct"/>
            <w:tcMar>
              <w:top w:w="0" w:type="dxa"/>
              <w:left w:w="6" w:type="dxa"/>
              <w:bottom w:w="0" w:type="dxa"/>
              <w:right w:w="6" w:type="dxa"/>
            </w:tcMar>
            <w:hideMark/>
          </w:tcPr>
          <w:p w:rsidR="007B43A8" w:rsidRDefault="007B43A8">
            <w:pPr>
              <w:pStyle w:val="table10"/>
              <w:spacing w:before="120"/>
            </w:pPr>
            <w:r>
              <w:t xml:space="preserve">оборудование для подготовки, дубления или обработки шкур или кож или </w:t>
            </w:r>
            <w:r>
              <w:lastRenderedPageBreak/>
              <w:t>для изготовления или ремонта обуви или прочих изделий из шкур или кож, кроме швейных машин</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lastRenderedPageBreak/>
              <w:t>8454</w:t>
            </w:r>
          </w:p>
        </w:tc>
        <w:tc>
          <w:tcPr>
            <w:tcW w:w="3878" w:type="pct"/>
            <w:tcMar>
              <w:top w:w="0" w:type="dxa"/>
              <w:left w:w="6" w:type="dxa"/>
              <w:bottom w:w="0" w:type="dxa"/>
              <w:right w:w="6" w:type="dxa"/>
            </w:tcMar>
            <w:hideMark/>
          </w:tcPr>
          <w:p w:rsidR="007B43A8" w:rsidRDefault="007B43A8">
            <w:pPr>
              <w:pStyle w:val="table10"/>
              <w:spacing w:before="120"/>
            </w:pPr>
            <w:r>
              <w:t>конвертеры, литейные ковши, изложницы и машины литейные, используемые в металлургии или литейном производстве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8455</w:t>
            </w:r>
          </w:p>
        </w:tc>
        <w:tc>
          <w:tcPr>
            <w:tcW w:w="3878" w:type="pct"/>
            <w:tcMar>
              <w:top w:w="0" w:type="dxa"/>
              <w:left w:w="6" w:type="dxa"/>
              <w:bottom w:w="0" w:type="dxa"/>
              <w:right w:w="6" w:type="dxa"/>
            </w:tcMar>
            <w:hideMark/>
          </w:tcPr>
          <w:p w:rsidR="007B43A8" w:rsidRDefault="007B43A8">
            <w:pPr>
              <w:pStyle w:val="table10"/>
              <w:spacing w:before="120"/>
            </w:pPr>
            <w:r>
              <w:t>станы металлопрокатные и валки для них</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8456</w:t>
            </w:r>
          </w:p>
        </w:tc>
        <w:tc>
          <w:tcPr>
            <w:tcW w:w="3878" w:type="pct"/>
            <w:tcMar>
              <w:top w:w="0" w:type="dxa"/>
              <w:left w:w="6" w:type="dxa"/>
              <w:bottom w:w="0" w:type="dxa"/>
              <w:right w:w="6" w:type="dxa"/>
            </w:tcMar>
            <w:hideMark/>
          </w:tcPr>
          <w:p w:rsidR="007B43A8" w:rsidRDefault="007B43A8">
            <w:pPr>
              <w:pStyle w:val="table10"/>
              <w:spacing w:before="120"/>
            </w:pPr>
            <w:r>
              <w:t xml:space="preserve">станки для обработки любых материалов путем удаления материала с помощью лазерного или другого светового или фотонного луча, ультразвуковых, </w:t>
            </w:r>
            <w:proofErr w:type="spellStart"/>
            <w:r>
              <w:t>электроразрядных</w:t>
            </w:r>
            <w:proofErr w:type="spellEnd"/>
            <w:r>
              <w:t>, электрохимических, электронно-лучевых, ионно-лучевых или плазменно-дуговых процессов; водоструйные резательные машины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8457</w:t>
            </w:r>
          </w:p>
        </w:tc>
        <w:tc>
          <w:tcPr>
            <w:tcW w:w="3878" w:type="pct"/>
            <w:tcMar>
              <w:top w:w="0" w:type="dxa"/>
              <w:left w:w="6" w:type="dxa"/>
              <w:bottom w:w="0" w:type="dxa"/>
              <w:right w:w="6" w:type="dxa"/>
            </w:tcMar>
            <w:hideMark/>
          </w:tcPr>
          <w:p w:rsidR="007B43A8" w:rsidRDefault="007B43A8">
            <w:pPr>
              <w:pStyle w:val="table10"/>
              <w:spacing w:before="120"/>
            </w:pPr>
            <w:r>
              <w:t>центры обрабатывающие, станки агрегатные однопозиционные и многопозиционные, для обработки металла</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8458</w:t>
            </w:r>
          </w:p>
        </w:tc>
        <w:tc>
          <w:tcPr>
            <w:tcW w:w="3878" w:type="pct"/>
            <w:tcMar>
              <w:top w:w="0" w:type="dxa"/>
              <w:left w:w="6" w:type="dxa"/>
              <w:bottom w:w="0" w:type="dxa"/>
              <w:right w:w="6" w:type="dxa"/>
            </w:tcMar>
            <w:hideMark/>
          </w:tcPr>
          <w:p w:rsidR="007B43A8" w:rsidRDefault="007B43A8">
            <w:pPr>
              <w:pStyle w:val="table10"/>
              <w:spacing w:before="120"/>
            </w:pPr>
            <w:r>
              <w:t>станки токарные (включая станки токарные многоцелевые) металлорежущие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8459</w:t>
            </w:r>
          </w:p>
        </w:tc>
        <w:tc>
          <w:tcPr>
            <w:tcW w:w="3878" w:type="pct"/>
            <w:tcMar>
              <w:top w:w="0" w:type="dxa"/>
              <w:left w:w="6" w:type="dxa"/>
              <w:bottom w:w="0" w:type="dxa"/>
              <w:right w:w="6" w:type="dxa"/>
            </w:tcMar>
            <w:hideMark/>
          </w:tcPr>
          <w:p w:rsidR="007B43A8" w:rsidRDefault="007B43A8">
            <w:pPr>
              <w:pStyle w:val="table10"/>
              <w:spacing w:before="120"/>
            </w:pPr>
            <w:r>
              <w:t>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8460</w:t>
            </w:r>
          </w:p>
        </w:tc>
        <w:tc>
          <w:tcPr>
            <w:tcW w:w="3878" w:type="pct"/>
            <w:tcMar>
              <w:top w:w="0" w:type="dxa"/>
              <w:left w:w="6" w:type="dxa"/>
              <w:bottom w:w="0" w:type="dxa"/>
              <w:right w:w="6" w:type="dxa"/>
            </w:tcMar>
            <w:hideMark/>
          </w:tcPr>
          <w:p w:rsidR="007B43A8" w:rsidRDefault="007B43A8">
            <w:pPr>
              <w:pStyle w:val="table10"/>
              <w:spacing w:before="120"/>
            </w:pPr>
            <w:r>
              <w:t xml:space="preserve">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w:t>
            </w:r>
            <w:proofErr w:type="spellStart"/>
            <w:r>
              <w:t>зубошлифовальных</w:t>
            </w:r>
            <w:proofErr w:type="spellEnd"/>
            <w:r>
              <w:t xml:space="preserve"> или </w:t>
            </w:r>
            <w:proofErr w:type="spellStart"/>
            <w:r>
              <w:t>зубоотделочных</w:t>
            </w:r>
            <w:proofErr w:type="spellEnd"/>
            <w:r>
              <w:t xml:space="preserve"> станков товарной позиции 8461</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8461</w:t>
            </w:r>
          </w:p>
        </w:tc>
        <w:tc>
          <w:tcPr>
            <w:tcW w:w="3878" w:type="pct"/>
            <w:tcMar>
              <w:top w:w="0" w:type="dxa"/>
              <w:left w:w="6" w:type="dxa"/>
              <w:bottom w:w="0" w:type="dxa"/>
              <w:right w:w="6" w:type="dxa"/>
            </w:tcMar>
            <w:hideMark/>
          </w:tcPr>
          <w:p w:rsidR="007B43A8" w:rsidRDefault="007B43A8">
            <w:pPr>
              <w:pStyle w:val="table10"/>
              <w:spacing w:before="120"/>
            </w:pPr>
            <w:r>
              <w:t xml:space="preserve">станки продольно-строгальные, поперечно-строгальные, долбежные, протяжные, зуборезные, </w:t>
            </w:r>
            <w:proofErr w:type="spellStart"/>
            <w:r>
              <w:t>зубошлифовальные</w:t>
            </w:r>
            <w:proofErr w:type="spellEnd"/>
            <w:r>
              <w:t xml:space="preserve"> или </w:t>
            </w:r>
            <w:proofErr w:type="spellStart"/>
            <w:r>
              <w:t>зубоотделочные</w:t>
            </w:r>
            <w:proofErr w:type="spellEnd"/>
            <w:r>
              <w:t>,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8462</w:t>
            </w:r>
          </w:p>
        </w:tc>
        <w:tc>
          <w:tcPr>
            <w:tcW w:w="3878" w:type="pct"/>
            <w:tcMar>
              <w:top w:w="0" w:type="dxa"/>
              <w:left w:w="6" w:type="dxa"/>
              <w:bottom w:w="0" w:type="dxa"/>
              <w:right w:w="6" w:type="dxa"/>
            </w:tcMar>
            <w:hideMark/>
          </w:tcPr>
          <w:p w:rsidR="007B43A8" w:rsidRDefault="007B43A8">
            <w:pPr>
              <w:pStyle w:val="table10"/>
              <w:spacing w:before="120"/>
            </w:pPr>
            <w:proofErr w:type="gramStart"/>
            <w:r>
              <w:t>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roofErr w:type="gramEnd"/>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8463</w:t>
            </w:r>
          </w:p>
        </w:tc>
        <w:tc>
          <w:tcPr>
            <w:tcW w:w="3878" w:type="pct"/>
            <w:tcMar>
              <w:top w:w="0" w:type="dxa"/>
              <w:left w:w="6" w:type="dxa"/>
              <w:bottom w:w="0" w:type="dxa"/>
              <w:right w:w="6" w:type="dxa"/>
            </w:tcMar>
            <w:hideMark/>
          </w:tcPr>
          <w:p w:rsidR="007B43A8" w:rsidRDefault="007B43A8">
            <w:pPr>
              <w:pStyle w:val="table10"/>
              <w:spacing w:before="120"/>
            </w:pPr>
            <w:r>
              <w:t>станки для обработки металлов или металлокерамики без удаления материала прочие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8464</w:t>
            </w:r>
          </w:p>
        </w:tc>
        <w:tc>
          <w:tcPr>
            <w:tcW w:w="3878" w:type="pct"/>
            <w:tcMar>
              <w:top w:w="0" w:type="dxa"/>
              <w:left w:w="6" w:type="dxa"/>
              <w:bottom w:w="0" w:type="dxa"/>
              <w:right w:w="6" w:type="dxa"/>
            </w:tcMar>
            <w:hideMark/>
          </w:tcPr>
          <w:p w:rsidR="007B43A8" w:rsidRDefault="007B43A8">
            <w:pPr>
              <w:pStyle w:val="table10"/>
              <w:spacing w:before="120"/>
            </w:pPr>
            <w:r>
              <w:t>станки для обработки камня, керамики, бетона, асбоцемента или аналогичных минеральных материалов или для холодной обработки стекла</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8465</w:t>
            </w:r>
          </w:p>
        </w:tc>
        <w:tc>
          <w:tcPr>
            <w:tcW w:w="3878" w:type="pct"/>
            <w:tcMar>
              <w:top w:w="0" w:type="dxa"/>
              <w:left w:w="6" w:type="dxa"/>
              <w:bottom w:w="0" w:type="dxa"/>
              <w:right w:w="6" w:type="dxa"/>
            </w:tcMar>
            <w:hideMark/>
          </w:tcPr>
          <w:p w:rsidR="007B43A8" w:rsidRDefault="007B43A8">
            <w:pPr>
              <w:pStyle w:val="table10"/>
              <w:spacing w:before="120"/>
            </w:pPr>
            <w: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8466</w:t>
            </w:r>
          </w:p>
        </w:tc>
        <w:tc>
          <w:tcPr>
            <w:tcW w:w="3878" w:type="pct"/>
            <w:tcMar>
              <w:top w:w="0" w:type="dxa"/>
              <w:left w:w="6" w:type="dxa"/>
              <w:bottom w:w="0" w:type="dxa"/>
              <w:right w:w="6" w:type="dxa"/>
            </w:tcMar>
            <w:hideMark/>
          </w:tcPr>
          <w:p w:rsidR="007B43A8" w:rsidRDefault="007B43A8">
            <w:pPr>
              <w:pStyle w:val="table10"/>
              <w:spacing w:before="120"/>
            </w:pPr>
            <w:r>
              <w:t>части и принадлежности, предназначенные исключительно или в основном для оборудования товарных позиций 8456–8465,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8468</w:t>
            </w:r>
          </w:p>
        </w:tc>
        <w:tc>
          <w:tcPr>
            <w:tcW w:w="3878" w:type="pct"/>
            <w:tcMar>
              <w:top w:w="0" w:type="dxa"/>
              <w:left w:w="6" w:type="dxa"/>
              <w:bottom w:w="0" w:type="dxa"/>
              <w:right w:w="6" w:type="dxa"/>
            </w:tcMar>
            <w:hideMark/>
          </w:tcPr>
          <w:p w:rsidR="007B43A8" w:rsidRDefault="007B43A8">
            <w:pPr>
              <w:pStyle w:val="table10"/>
              <w:spacing w:before="120"/>
            </w:pPr>
            <w:r>
              <w:t>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8471</w:t>
            </w:r>
          </w:p>
        </w:tc>
        <w:tc>
          <w:tcPr>
            <w:tcW w:w="3878" w:type="pct"/>
            <w:tcMar>
              <w:top w:w="0" w:type="dxa"/>
              <w:left w:w="6" w:type="dxa"/>
              <w:bottom w:w="0" w:type="dxa"/>
              <w:right w:w="6" w:type="dxa"/>
            </w:tcMar>
            <w:hideMark/>
          </w:tcPr>
          <w:p w:rsidR="007B43A8" w:rsidRDefault="007B43A8">
            <w:pPr>
              <w:pStyle w:val="table10"/>
              <w:spacing w:before="120"/>
            </w:pPr>
            <w: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8474</w:t>
            </w:r>
          </w:p>
        </w:tc>
        <w:tc>
          <w:tcPr>
            <w:tcW w:w="3878" w:type="pct"/>
            <w:tcMar>
              <w:top w:w="0" w:type="dxa"/>
              <w:left w:w="6" w:type="dxa"/>
              <w:bottom w:w="0" w:type="dxa"/>
              <w:right w:w="6" w:type="dxa"/>
            </w:tcMar>
            <w:hideMark/>
          </w:tcPr>
          <w:p w:rsidR="007B43A8" w:rsidRDefault="007B43A8">
            <w:pPr>
              <w:pStyle w:val="table10"/>
              <w:spacing w:before="120"/>
            </w:pPr>
            <w:proofErr w:type="gramStart"/>
            <w:r>
              <w:t xml:space="preserve">оборудование для сортировки, </w:t>
            </w:r>
            <w:proofErr w:type="spellStart"/>
            <w:r>
              <w:t>грохочения</w:t>
            </w:r>
            <w:proofErr w:type="spellEnd"/>
            <w:r>
              <w:t xml:space="preserve">,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w:t>
            </w:r>
            <w:r>
              <w:lastRenderedPageBreak/>
              <w:t>гипсовых материалов или других минеральных продуктов в порошкообразном или пастообразном состоянии;</w:t>
            </w:r>
            <w:proofErr w:type="gramEnd"/>
            <w:r>
              <w:t xml:space="preserve"> машины формовочные для изготовления литейных форм из песка</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lastRenderedPageBreak/>
              <w:t>8475</w:t>
            </w:r>
          </w:p>
        </w:tc>
        <w:tc>
          <w:tcPr>
            <w:tcW w:w="3878" w:type="pct"/>
            <w:tcMar>
              <w:top w:w="0" w:type="dxa"/>
              <w:left w:w="6" w:type="dxa"/>
              <w:bottom w:w="0" w:type="dxa"/>
              <w:right w:w="6" w:type="dxa"/>
            </w:tcMar>
            <w:hideMark/>
          </w:tcPr>
          <w:p w:rsidR="007B43A8" w:rsidRDefault="007B43A8">
            <w:pPr>
              <w:pStyle w:val="table10"/>
              <w:spacing w:before="120"/>
            </w:pPr>
            <w: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8476</w:t>
            </w:r>
          </w:p>
        </w:tc>
        <w:tc>
          <w:tcPr>
            <w:tcW w:w="3878" w:type="pct"/>
            <w:tcMar>
              <w:top w:w="0" w:type="dxa"/>
              <w:left w:w="6" w:type="dxa"/>
              <w:bottom w:w="0" w:type="dxa"/>
              <w:right w:w="6" w:type="dxa"/>
            </w:tcMar>
            <w:hideMark/>
          </w:tcPr>
          <w:p w:rsidR="007B43A8" w:rsidRDefault="007B43A8">
            <w:pPr>
              <w:pStyle w:val="table10"/>
              <w:spacing w:before="120"/>
            </w:pPr>
            <w:r>
              <w:t>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8477</w:t>
            </w:r>
          </w:p>
        </w:tc>
        <w:tc>
          <w:tcPr>
            <w:tcW w:w="3878" w:type="pct"/>
            <w:tcMar>
              <w:top w:w="0" w:type="dxa"/>
              <w:left w:w="6" w:type="dxa"/>
              <w:bottom w:w="0" w:type="dxa"/>
              <w:right w:w="6" w:type="dxa"/>
            </w:tcMar>
            <w:hideMark/>
          </w:tcPr>
          <w:p w:rsidR="007B43A8" w:rsidRDefault="007B43A8">
            <w:pPr>
              <w:pStyle w:val="table10"/>
              <w:spacing w:before="120"/>
            </w:pPr>
            <w: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8479</w:t>
            </w:r>
          </w:p>
        </w:tc>
        <w:tc>
          <w:tcPr>
            <w:tcW w:w="3878" w:type="pct"/>
            <w:tcMar>
              <w:top w:w="0" w:type="dxa"/>
              <w:left w:w="6" w:type="dxa"/>
              <w:bottom w:w="0" w:type="dxa"/>
              <w:right w:w="6" w:type="dxa"/>
            </w:tcMar>
            <w:hideMark/>
          </w:tcPr>
          <w:p w:rsidR="007B43A8" w:rsidRDefault="007B43A8">
            <w:pPr>
              <w:pStyle w:val="table10"/>
              <w:spacing w:before="120"/>
            </w:pPr>
            <w:r>
              <w:t>машины и механические устройства, имеющие индивидуальные функции, в другом месте данной группы не поименованные или не включенные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8480</w:t>
            </w:r>
          </w:p>
        </w:tc>
        <w:tc>
          <w:tcPr>
            <w:tcW w:w="3878" w:type="pct"/>
            <w:tcMar>
              <w:top w:w="0" w:type="dxa"/>
              <w:left w:w="6" w:type="dxa"/>
              <w:bottom w:w="0" w:type="dxa"/>
              <w:right w:w="6" w:type="dxa"/>
            </w:tcMar>
            <w:hideMark/>
          </w:tcPr>
          <w:p w:rsidR="007B43A8" w:rsidRDefault="007B43A8">
            <w:pPr>
              <w:pStyle w:val="table10"/>
              <w:spacing w:before="120"/>
            </w:pPr>
            <w:r>
              <w:t>опоки для </w:t>
            </w:r>
            <w:proofErr w:type="spellStart"/>
            <w:r>
              <w:t>металлолитейного</w:t>
            </w:r>
            <w:proofErr w:type="spellEnd"/>
            <w:r>
              <w:t xml:space="preserve">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8481</w:t>
            </w:r>
          </w:p>
        </w:tc>
        <w:tc>
          <w:tcPr>
            <w:tcW w:w="3878" w:type="pct"/>
            <w:tcMar>
              <w:top w:w="0" w:type="dxa"/>
              <w:left w:w="6" w:type="dxa"/>
              <w:bottom w:w="0" w:type="dxa"/>
              <w:right w:w="6" w:type="dxa"/>
            </w:tcMar>
            <w:hideMark/>
          </w:tcPr>
          <w:p w:rsidR="007B43A8" w:rsidRDefault="007B43A8">
            <w:pPr>
              <w:pStyle w:val="table10"/>
              <w:spacing w:before="120"/>
            </w:pPr>
            <w:r>
              <w:t>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8482</w:t>
            </w:r>
          </w:p>
        </w:tc>
        <w:tc>
          <w:tcPr>
            <w:tcW w:w="3878" w:type="pct"/>
            <w:tcMar>
              <w:top w:w="0" w:type="dxa"/>
              <w:left w:w="6" w:type="dxa"/>
              <w:bottom w:w="0" w:type="dxa"/>
              <w:right w:w="6" w:type="dxa"/>
            </w:tcMar>
            <w:hideMark/>
          </w:tcPr>
          <w:p w:rsidR="007B43A8" w:rsidRDefault="007B43A8">
            <w:pPr>
              <w:pStyle w:val="table10"/>
              <w:spacing w:before="120"/>
            </w:pPr>
            <w:r>
              <w:t>подшипники шариковые или роликовые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8484</w:t>
            </w:r>
          </w:p>
        </w:tc>
        <w:tc>
          <w:tcPr>
            <w:tcW w:w="3878" w:type="pct"/>
            <w:tcMar>
              <w:top w:w="0" w:type="dxa"/>
              <w:left w:w="6" w:type="dxa"/>
              <w:bottom w:w="0" w:type="dxa"/>
              <w:right w:w="6" w:type="dxa"/>
            </w:tcMar>
            <w:hideMark/>
          </w:tcPr>
          <w:p w:rsidR="007B43A8" w:rsidRDefault="007B43A8">
            <w:pPr>
              <w:pStyle w:val="table10"/>
              <w:spacing w:before="120"/>
            </w:pPr>
            <w:r>
              <w:t>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8486</w:t>
            </w:r>
          </w:p>
        </w:tc>
        <w:tc>
          <w:tcPr>
            <w:tcW w:w="3878" w:type="pct"/>
            <w:tcMar>
              <w:top w:w="0" w:type="dxa"/>
              <w:left w:w="6" w:type="dxa"/>
              <w:bottom w:w="0" w:type="dxa"/>
              <w:right w:w="6" w:type="dxa"/>
            </w:tcMar>
            <w:hideMark/>
          </w:tcPr>
          <w:p w:rsidR="007B43A8" w:rsidRDefault="007B43A8">
            <w:pPr>
              <w:pStyle w:val="table10"/>
              <w:spacing w:before="120"/>
            </w:pPr>
            <w:r>
              <w:t xml:space="preserve">машины и аппаратура, используемые исключительно или в основном для производства полупроводниковых </w:t>
            </w:r>
            <w:proofErr w:type="spellStart"/>
            <w:r>
              <w:t>булей</w:t>
            </w:r>
            <w:proofErr w:type="spellEnd"/>
            <w:r>
              <w:t xml:space="preserve"> или пластин, полупроводниковых приборов, электронных интегральных схем или плоских дисплейных панелей; машины и аппаратура, поименованные в примечании 9в к данной группе; части и принадлежности</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8501</w:t>
            </w:r>
          </w:p>
        </w:tc>
        <w:tc>
          <w:tcPr>
            <w:tcW w:w="3878" w:type="pct"/>
            <w:tcMar>
              <w:top w:w="0" w:type="dxa"/>
              <w:left w:w="6" w:type="dxa"/>
              <w:bottom w:w="0" w:type="dxa"/>
              <w:right w:w="6" w:type="dxa"/>
            </w:tcMar>
            <w:hideMark/>
          </w:tcPr>
          <w:p w:rsidR="007B43A8" w:rsidRDefault="007B43A8">
            <w:pPr>
              <w:pStyle w:val="table10"/>
              <w:spacing w:before="120"/>
            </w:pPr>
            <w:r>
              <w:t xml:space="preserve">двигатели и генераторы электрические (кроме </w:t>
            </w:r>
            <w:proofErr w:type="spellStart"/>
            <w:r>
              <w:t>электрогенераторных</w:t>
            </w:r>
            <w:proofErr w:type="spellEnd"/>
            <w:r>
              <w:t xml:space="preserve"> установок)</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8502</w:t>
            </w:r>
          </w:p>
        </w:tc>
        <w:tc>
          <w:tcPr>
            <w:tcW w:w="3878" w:type="pct"/>
            <w:tcMar>
              <w:top w:w="0" w:type="dxa"/>
              <w:left w:w="6" w:type="dxa"/>
              <w:bottom w:w="0" w:type="dxa"/>
              <w:right w:w="6" w:type="dxa"/>
            </w:tcMar>
            <w:hideMark/>
          </w:tcPr>
          <w:p w:rsidR="007B43A8" w:rsidRDefault="007B43A8">
            <w:pPr>
              <w:pStyle w:val="table10"/>
              <w:spacing w:before="120"/>
            </w:pPr>
            <w:proofErr w:type="spellStart"/>
            <w:r>
              <w:t>электрогенераторные</w:t>
            </w:r>
            <w:proofErr w:type="spellEnd"/>
            <w:r>
              <w:t xml:space="preserve"> установки и вращающиеся электрические преобразователи</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8504</w:t>
            </w:r>
          </w:p>
        </w:tc>
        <w:tc>
          <w:tcPr>
            <w:tcW w:w="3878" w:type="pct"/>
            <w:tcMar>
              <w:top w:w="0" w:type="dxa"/>
              <w:left w:w="6" w:type="dxa"/>
              <w:bottom w:w="0" w:type="dxa"/>
              <w:right w:w="6" w:type="dxa"/>
            </w:tcMar>
            <w:hideMark/>
          </w:tcPr>
          <w:p w:rsidR="007B43A8" w:rsidRDefault="007B43A8">
            <w:pPr>
              <w:pStyle w:val="table10"/>
              <w:spacing w:before="120"/>
            </w:pPr>
            <w:r>
              <w:t>трансформаторы электрические, статические электрические преобразователи (например, выпрямители), катушки индуктивности и дроссели</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8507</w:t>
            </w:r>
          </w:p>
        </w:tc>
        <w:tc>
          <w:tcPr>
            <w:tcW w:w="3878" w:type="pct"/>
            <w:tcMar>
              <w:top w:w="0" w:type="dxa"/>
              <w:left w:w="6" w:type="dxa"/>
              <w:bottom w:w="0" w:type="dxa"/>
              <w:right w:w="6" w:type="dxa"/>
            </w:tcMar>
            <w:hideMark/>
          </w:tcPr>
          <w:p w:rsidR="007B43A8" w:rsidRDefault="007B43A8">
            <w:pPr>
              <w:pStyle w:val="table10"/>
              <w:spacing w:before="120"/>
            </w:pPr>
            <w:r>
              <w:t>аккумуляторы электрические, включая сепараторы для них, прямоугольной (в том числе квадратной) или иной формы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8508</w:t>
            </w:r>
          </w:p>
        </w:tc>
        <w:tc>
          <w:tcPr>
            <w:tcW w:w="3878" w:type="pct"/>
            <w:tcMar>
              <w:top w:w="0" w:type="dxa"/>
              <w:left w:w="6" w:type="dxa"/>
              <w:bottom w:w="0" w:type="dxa"/>
              <w:right w:w="6" w:type="dxa"/>
            </w:tcMar>
            <w:hideMark/>
          </w:tcPr>
          <w:p w:rsidR="007B43A8" w:rsidRDefault="007B43A8">
            <w:pPr>
              <w:pStyle w:val="table10"/>
              <w:spacing w:before="120"/>
            </w:pPr>
            <w:r>
              <w:t>пылесосы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8509</w:t>
            </w:r>
          </w:p>
        </w:tc>
        <w:tc>
          <w:tcPr>
            <w:tcW w:w="3878" w:type="pct"/>
            <w:tcMar>
              <w:top w:w="0" w:type="dxa"/>
              <w:left w:w="6" w:type="dxa"/>
              <w:bottom w:w="0" w:type="dxa"/>
              <w:right w:w="6" w:type="dxa"/>
            </w:tcMar>
            <w:hideMark/>
          </w:tcPr>
          <w:p w:rsidR="007B43A8" w:rsidRDefault="007B43A8">
            <w:pPr>
              <w:pStyle w:val="table10"/>
              <w:spacing w:before="120"/>
            </w:pPr>
            <w:r>
              <w:t>машины электромеханические бытовые со встроенным электродвигателем, кроме пылесосов товарной позиции 8508</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8511</w:t>
            </w:r>
          </w:p>
        </w:tc>
        <w:tc>
          <w:tcPr>
            <w:tcW w:w="3878" w:type="pct"/>
            <w:tcMar>
              <w:top w:w="0" w:type="dxa"/>
              <w:left w:w="6" w:type="dxa"/>
              <w:bottom w:w="0" w:type="dxa"/>
              <w:right w:w="6" w:type="dxa"/>
            </w:tcMar>
            <w:hideMark/>
          </w:tcPr>
          <w:p w:rsidR="007B43A8" w:rsidRDefault="007B43A8">
            <w:pPr>
              <w:pStyle w:val="table10"/>
              <w:spacing w:before="120"/>
            </w:pPr>
            <w:r>
              <w:t>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8512</w:t>
            </w:r>
          </w:p>
        </w:tc>
        <w:tc>
          <w:tcPr>
            <w:tcW w:w="3878" w:type="pct"/>
            <w:tcMar>
              <w:top w:w="0" w:type="dxa"/>
              <w:left w:w="6" w:type="dxa"/>
              <w:bottom w:w="0" w:type="dxa"/>
              <w:right w:w="6" w:type="dxa"/>
            </w:tcMar>
            <w:hideMark/>
          </w:tcPr>
          <w:p w:rsidR="007B43A8" w:rsidRDefault="007B43A8">
            <w:pPr>
              <w:pStyle w:val="table10"/>
              <w:spacing w:before="120"/>
            </w:pPr>
            <w:r>
              <w:t>оборудование электроосветительное или сигнализационное (кроме изделий товарной позиции 8539), стеклоочистители, антиобледенители и </w:t>
            </w:r>
            <w:proofErr w:type="spellStart"/>
            <w:r>
              <w:t>противозапотеватели</w:t>
            </w:r>
            <w:proofErr w:type="spellEnd"/>
            <w:r>
              <w:t>, используемые на велосипедах или моторных транспортных средствах</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8514</w:t>
            </w:r>
          </w:p>
        </w:tc>
        <w:tc>
          <w:tcPr>
            <w:tcW w:w="3878" w:type="pct"/>
            <w:tcMar>
              <w:top w:w="0" w:type="dxa"/>
              <w:left w:w="6" w:type="dxa"/>
              <w:bottom w:w="0" w:type="dxa"/>
              <w:right w:w="6" w:type="dxa"/>
            </w:tcMar>
            <w:hideMark/>
          </w:tcPr>
          <w:p w:rsidR="007B43A8" w:rsidRDefault="007B43A8">
            <w:pPr>
              <w:pStyle w:val="table10"/>
              <w:spacing w:before="120"/>
            </w:pPr>
            <w:r>
              <w:t>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lastRenderedPageBreak/>
              <w:t>8515</w:t>
            </w:r>
          </w:p>
        </w:tc>
        <w:tc>
          <w:tcPr>
            <w:tcW w:w="3878" w:type="pct"/>
            <w:tcMar>
              <w:top w:w="0" w:type="dxa"/>
              <w:left w:w="6" w:type="dxa"/>
              <w:bottom w:w="0" w:type="dxa"/>
              <w:right w:w="6" w:type="dxa"/>
            </w:tcMar>
            <w:hideMark/>
          </w:tcPr>
          <w:p w:rsidR="007B43A8" w:rsidRDefault="007B43A8">
            <w:pPr>
              <w:pStyle w:val="table10"/>
              <w:spacing w:before="120"/>
            </w:pPr>
            <w:proofErr w:type="gramStart"/>
            <w:r>
              <w:t>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roofErr w:type="gramEnd"/>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8516</w:t>
            </w:r>
          </w:p>
        </w:tc>
        <w:tc>
          <w:tcPr>
            <w:tcW w:w="3878" w:type="pct"/>
            <w:tcMar>
              <w:top w:w="0" w:type="dxa"/>
              <w:left w:w="6" w:type="dxa"/>
              <w:bottom w:w="0" w:type="dxa"/>
              <w:right w:w="6" w:type="dxa"/>
            </w:tcMar>
            <w:hideMark/>
          </w:tcPr>
          <w:p w:rsidR="007B43A8" w:rsidRDefault="007B43A8">
            <w:pPr>
              <w:pStyle w:val="table10"/>
              <w:spacing w:before="120"/>
            </w:pPr>
            <w:r>
              <w:t xml:space="preserve">электрические водонагреватели безынерционные или аккумулирующие,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w:t>
            </w:r>
            <w:proofErr w:type="gramStart"/>
            <w:r>
              <w:t>кроме</w:t>
            </w:r>
            <w:proofErr w:type="gramEnd"/>
            <w:r>
              <w:t xml:space="preserve"> указанных в товарной позиции 8545</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8517</w:t>
            </w:r>
          </w:p>
        </w:tc>
        <w:tc>
          <w:tcPr>
            <w:tcW w:w="3878" w:type="pct"/>
            <w:tcMar>
              <w:top w:w="0" w:type="dxa"/>
              <w:left w:w="6" w:type="dxa"/>
              <w:bottom w:w="0" w:type="dxa"/>
              <w:right w:w="6" w:type="dxa"/>
            </w:tcMar>
            <w:hideMark/>
          </w:tcPr>
          <w:p w:rsidR="007B43A8" w:rsidRDefault="007B43A8">
            <w:pPr>
              <w:pStyle w:val="table10"/>
              <w:spacing w:before="120"/>
            </w:pPr>
            <w:proofErr w:type="gramStart"/>
            <w: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roofErr w:type="gramEnd"/>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8519</w:t>
            </w:r>
          </w:p>
        </w:tc>
        <w:tc>
          <w:tcPr>
            <w:tcW w:w="3878" w:type="pct"/>
            <w:tcMar>
              <w:top w:w="0" w:type="dxa"/>
              <w:left w:w="6" w:type="dxa"/>
              <w:bottom w:w="0" w:type="dxa"/>
              <w:right w:w="6" w:type="dxa"/>
            </w:tcMar>
            <w:hideMark/>
          </w:tcPr>
          <w:p w:rsidR="007B43A8" w:rsidRDefault="007B43A8">
            <w:pPr>
              <w:pStyle w:val="table10"/>
              <w:spacing w:before="120"/>
            </w:pPr>
            <w:r>
              <w:t>аппаратура звукозаписывающая или звуковоспроизводящая</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8528</w:t>
            </w:r>
          </w:p>
        </w:tc>
        <w:tc>
          <w:tcPr>
            <w:tcW w:w="3878" w:type="pct"/>
            <w:tcMar>
              <w:top w:w="0" w:type="dxa"/>
              <w:left w:w="6" w:type="dxa"/>
              <w:bottom w:w="0" w:type="dxa"/>
              <w:right w:w="6" w:type="dxa"/>
            </w:tcMar>
            <w:hideMark/>
          </w:tcPr>
          <w:p w:rsidR="007B43A8" w:rsidRDefault="007B43A8">
            <w:pPr>
              <w:pStyle w:val="table10"/>
              <w:spacing w:before="120"/>
            </w:pPr>
            <w: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8529</w:t>
            </w:r>
          </w:p>
        </w:tc>
        <w:tc>
          <w:tcPr>
            <w:tcW w:w="3878" w:type="pct"/>
            <w:tcMar>
              <w:top w:w="0" w:type="dxa"/>
              <w:left w:w="6" w:type="dxa"/>
              <w:bottom w:w="0" w:type="dxa"/>
              <w:right w:w="6" w:type="dxa"/>
            </w:tcMar>
            <w:hideMark/>
          </w:tcPr>
          <w:p w:rsidR="007B43A8" w:rsidRDefault="007B43A8">
            <w:pPr>
              <w:pStyle w:val="table10"/>
              <w:spacing w:before="120"/>
            </w:pPr>
            <w:r>
              <w:t>части, предназначенные исключительно или в основном для аппаратуры товарных позиций 8525–8528</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8531</w:t>
            </w:r>
          </w:p>
        </w:tc>
        <w:tc>
          <w:tcPr>
            <w:tcW w:w="3878" w:type="pct"/>
            <w:tcMar>
              <w:top w:w="0" w:type="dxa"/>
              <w:left w:w="6" w:type="dxa"/>
              <w:bottom w:w="0" w:type="dxa"/>
              <w:right w:w="6" w:type="dxa"/>
            </w:tcMar>
            <w:hideMark/>
          </w:tcPr>
          <w:p w:rsidR="007B43A8" w:rsidRDefault="007B43A8">
            <w:pPr>
              <w:pStyle w:val="table10"/>
              <w:spacing w:before="120"/>
            </w:pPr>
            <w:r>
              <w:t>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8532</w:t>
            </w:r>
          </w:p>
        </w:tc>
        <w:tc>
          <w:tcPr>
            <w:tcW w:w="3878" w:type="pct"/>
            <w:tcMar>
              <w:top w:w="0" w:type="dxa"/>
              <w:left w:w="6" w:type="dxa"/>
              <w:bottom w:w="0" w:type="dxa"/>
              <w:right w:w="6" w:type="dxa"/>
            </w:tcMar>
            <w:hideMark/>
          </w:tcPr>
          <w:p w:rsidR="007B43A8" w:rsidRDefault="007B43A8">
            <w:pPr>
              <w:pStyle w:val="table10"/>
              <w:spacing w:before="120"/>
            </w:pPr>
            <w:r>
              <w:t xml:space="preserve">конденсаторы электрические постоянные, переменные или </w:t>
            </w:r>
            <w:proofErr w:type="spellStart"/>
            <w:r>
              <w:t>подстроечные</w:t>
            </w:r>
            <w:proofErr w:type="spellEnd"/>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8533</w:t>
            </w:r>
          </w:p>
        </w:tc>
        <w:tc>
          <w:tcPr>
            <w:tcW w:w="3878" w:type="pct"/>
            <w:tcMar>
              <w:top w:w="0" w:type="dxa"/>
              <w:left w:w="6" w:type="dxa"/>
              <w:bottom w:w="0" w:type="dxa"/>
              <w:right w:w="6" w:type="dxa"/>
            </w:tcMar>
            <w:hideMark/>
          </w:tcPr>
          <w:p w:rsidR="007B43A8" w:rsidRDefault="007B43A8">
            <w:pPr>
              <w:pStyle w:val="table10"/>
              <w:spacing w:before="120"/>
            </w:pPr>
            <w:r>
              <w:t>резисторы электрические (включая реостаты и потенциометры), кроме нагревательных элементов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8535</w:t>
            </w:r>
          </w:p>
        </w:tc>
        <w:tc>
          <w:tcPr>
            <w:tcW w:w="3878" w:type="pct"/>
            <w:tcMar>
              <w:top w:w="0" w:type="dxa"/>
              <w:left w:w="6" w:type="dxa"/>
              <w:bottom w:w="0" w:type="dxa"/>
              <w:right w:w="6" w:type="dxa"/>
            </w:tcMar>
            <w:hideMark/>
          </w:tcPr>
          <w:p w:rsidR="007B43A8" w:rsidRDefault="007B43A8">
            <w:pPr>
              <w:pStyle w:val="table10"/>
              <w:spacing w:before="120"/>
            </w:pPr>
            <w: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w:t>
            </w:r>
            <w:proofErr w:type="gramStart"/>
            <w:r>
              <w:t xml:space="preserve"> В</w:t>
            </w:r>
            <w:proofErr w:type="gramEnd"/>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8536</w:t>
            </w:r>
          </w:p>
        </w:tc>
        <w:tc>
          <w:tcPr>
            <w:tcW w:w="3878" w:type="pct"/>
            <w:tcMar>
              <w:top w:w="0" w:type="dxa"/>
              <w:left w:w="6" w:type="dxa"/>
              <w:bottom w:w="0" w:type="dxa"/>
              <w:right w:w="6" w:type="dxa"/>
            </w:tcMar>
            <w:hideMark/>
          </w:tcPr>
          <w:p w:rsidR="007B43A8" w:rsidRDefault="007B43A8">
            <w:pPr>
              <w:pStyle w:val="table10"/>
              <w:spacing w:before="120"/>
            </w:pPr>
            <w: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w:t>
            </w:r>
            <w:proofErr w:type="gramStart"/>
            <w:r>
              <w:t xml:space="preserve"> В</w:t>
            </w:r>
            <w:proofErr w:type="gramEnd"/>
            <w:r>
              <w:t>; соединители для волокон оптических, волоконно-оптических жгутов или кабелей</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8537</w:t>
            </w:r>
          </w:p>
        </w:tc>
        <w:tc>
          <w:tcPr>
            <w:tcW w:w="3878" w:type="pct"/>
            <w:tcMar>
              <w:top w:w="0" w:type="dxa"/>
              <w:left w:w="6" w:type="dxa"/>
              <w:bottom w:w="0" w:type="dxa"/>
              <w:right w:w="6" w:type="dxa"/>
            </w:tcMar>
            <w:hideMark/>
          </w:tcPr>
          <w:p w:rsidR="007B43A8" w:rsidRDefault="007B43A8">
            <w:pPr>
              <w:pStyle w:val="table10"/>
              <w:spacing w:before="120"/>
            </w:pPr>
            <w:proofErr w:type="gramStart"/>
            <w: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roofErr w:type="gramEnd"/>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8538</w:t>
            </w:r>
          </w:p>
        </w:tc>
        <w:tc>
          <w:tcPr>
            <w:tcW w:w="3878" w:type="pct"/>
            <w:tcMar>
              <w:top w:w="0" w:type="dxa"/>
              <w:left w:w="6" w:type="dxa"/>
              <w:bottom w:w="0" w:type="dxa"/>
              <w:right w:w="6" w:type="dxa"/>
            </w:tcMar>
            <w:hideMark/>
          </w:tcPr>
          <w:p w:rsidR="007B43A8" w:rsidRDefault="007B43A8">
            <w:pPr>
              <w:pStyle w:val="table10"/>
              <w:spacing w:before="120"/>
            </w:pPr>
            <w:r>
              <w:t>части, предназначенные исключительно или в основном для аппаратуры товарной позиции 8535, 8536 или 8537</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8539</w:t>
            </w:r>
          </w:p>
        </w:tc>
        <w:tc>
          <w:tcPr>
            <w:tcW w:w="3878" w:type="pct"/>
            <w:tcMar>
              <w:top w:w="0" w:type="dxa"/>
              <w:left w:w="6" w:type="dxa"/>
              <w:bottom w:w="0" w:type="dxa"/>
              <w:right w:w="6" w:type="dxa"/>
            </w:tcMar>
            <w:hideMark/>
          </w:tcPr>
          <w:p w:rsidR="007B43A8" w:rsidRDefault="007B43A8">
            <w:pPr>
              <w:pStyle w:val="table10"/>
              <w:spacing w:before="120"/>
            </w:pPr>
            <w:r>
              <w:t>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lastRenderedPageBreak/>
              <w:t>8540</w:t>
            </w:r>
          </w:p>
        </w:tc>
        <w:tc>
          <w:tcPr>
            <w:tcW w:w="3878" w:type="pct"/>
            <w:tcMar>
              <w:top w:w="0" w:type="dxa"/>
              <w:left w:w="6" w:type="dxa"/>
              <w:bottom w:w="0" w:type="dxa"/>
              <w:right w:w="6" w:type="dxa"/>
            </w:tcMar>
            <w:hideMark/>
          </w:tcPr>
          <w:p w:rsidR="007B43A8" w:rsidRDefault="007B43A8">
            <w:pPr>
              <w:pStyle w:val="table10"/>
              <w:spacing w:before="120"/>
            </w:pPr>
            <w:r>
              <w:t>лампы и трубки электронные с </w:t>
            </w:r>
            <w:proofErr w:type="spellStart"/>
            <w:r>
              <w:t>термокатодом</w:t>
            </w:r>
            <w:proofErr w:type="spellEnd"/>
            <w:r>
              <w:t>,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8541</w:t>
            </w:r>
          </w:p>
        </w:tc>
        <w:tc>
          <w:tcPr>
            <w:tcW w:w="3878" w:type="pct"/>
            <w:tcMar>
              <w:top w:w="0" w:type="dxa"/>
              <w:left w:w="6" w:type="dxa"/>
              <w:bottom w:w="0" w:type="dxa"/>
              <w:right w:w="6" w:type="dxa"/>
            </w:tcMar>
            <w:hideMark/>
          </w:tcPr>
          <w:p w:rsidR="007B43A8" w:rsidRDefault="007B43A8">
            <w:pPr>
              <w:pStyle w:val="table10"/>
              <w:spacing w:before="120"/>
            </w:pPr>
            <w:r>
              <w:t>диоды, транзисторы и аналогичные полупроводниковые приборы;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светоизлучающие диоды; пьезоэлектрические кристаллы в сборе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8542</w:t>
            </w:r>
          </w:p>
        </w:tc>
        <w:tc>
          <w:tcPr>
            <w:tcW w:w="3878" w:type="pct"/>
            <w:tcMar>
              <w:top w:w="0" w:type="dxa"/>
              <w:left w:w="6" w:type="dxa"/>
              <w:bottom w:w="0" w:type="dxa"/>
              <w:right w:w="6" w:type="dxa"/>
            </w:tcMar>
            <w:hideMark/>
          </w:tcPr>
          <w:p w:rsidR="007B43A8" w:rsidRDefault="007B43A8">
            <w:pPr>
              <w:pStyle w:val="table10"/>
              <w:spacing w:before="120"/>
            </w:pPr>
            <w:r>
              <w:t>схемы электронные интегральные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8543</w:t>
            </w:r>
          </w:p>
        </w:tc>
        <w:tc>
          <w:tcPr>
            <w:tcW w:w="3878" w:type="pct"/>
            <w:tcMar>
              <w:top w:w="0" w:type="dxa"/>
              <w:left w:w="6" w:type="dxa"/>
              <w:bottom w:w="0" w:type="dxa"/>
              <w:right w:w="6" w:type="dxa"/>
            </w:tcMar>
            <w:hideMark/>
          </w:tcPr>
          <w:p w:rsidR="007B43A8" w:rsidRDefault="007B43A8">
            <w:pPr>
              <w:pStyle w:val="table10"/>
              <w:spacing w:before="120"/>
            </w:pPr>
            <w:r>
              <w:t>машины электрические и аппаратура, имеющие индивидуальные функции, в другом месте данной группы не поименованные или не включенные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8602</w:t>
            </w:r>
          </w:p>
        </w:tc>
        <w:tc>
          <w:tcPr>
            <w:tcW w:w="3878" w:type="pct"/>
            <w:tcMar>
              <w:top w:w="0" w:type="dxa"/>
              <w:left w:w="6" w:type="dxa"/>
              <w:bottom w:w="0" w:type="dxa"/>
              <w:right w:w="6" w:type="dxa"/>
            </w:tcMar>
            <w:hideMark/>
          </w:tcPr>
          <w:p w:rsidR="007B43A8" w:rsidRDefault="007B43A8">
            <w:pPr>
              <w:pStyle w:val="table10"/>
              <w:spacing w:before="120"/>
            </w:pPr>
            <w:r>
              <w:t>железнодорожные локомотивы прочие; локомотивные тендеры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8603</w:t>
            </w:r>
          </w:p>
        </w:tc>
        <w:tc>
          <w:tcPr>
            <w:tcW w:w="3878" w:type="pct"/>
            <w:tcMar>
              <w:top w:w="0" w:type="dxa"/>
              <w:left w:w="6" w:type="dxa"/>
              <w:bottom w:w="0" w:type="dxa"/>
              <w:right w:w="6" w:type="dxa"/>
            </w:tcMar>
            <w:hideMark/>
          </w:tcPr>
          <w:p w:rsidR="007B43A8" w:rsidRDefault="007B43A8">
            <w:pPr>
              <w:pStyle w:val="table10"/>
              <w:spacing w:before="120"/>
            </w:pPr>
            <w:r>
              <w:t>моторные железнодорожные или трамвайные вагоны пассажирские, товарные или багажные, открытые платформы, кроме входящих в товарную позицию 8604</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8604</w:t>
            </w:r>
          </w:p>
        </w:tc>
        <w:tc>
          <w:tcPr>
            <w:tcW w:w="3878" w:type="pct"/>
            <w:tcMar>
              <w:top w:w="0" w:type="dxa"/>
              <w:left w:w="6" w:type="dxa"/>
              <w:bottom w:w="0" w:type="dxa"/>
              <w:right w:w="6" w:type="dxa"/>
            </w:tcMar>
            <w:hideMark/>
          </w:tcPr>
          <w:p w:rsidR="007B43A8" w:rsidRDefault="007B43A8">
            <w:pPr>
              <w:pStyle w:val="table10"/>
              <w:spacing w:before="120"/>
            </w:pPr>
            <w:r>
              <w:t>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8605</w:t>
            </w:r>
          </w:p>
        </w:tc>
        <w:tc>
          <w:tcPr>
            <w:tcW w:w="3878" w:type="pct"/>
            <w:tcMar>
              <w:top w:w="0" w:type="dxa"/>
              <w:left w:w="6" w:type="dxa"/>
              <w:bottom w:w="0" w:type="dxa"/>
              <w:right w:w="6" w:type="dxa"/>
            </w:tcMar>
            <w:hideMark/>
          </w:tcPr>
          <w:p w:rsidR="007B43A8" w:rsidRDefault="007B43A8">
            <w:pPr>
              <w:pStyle w:val="table10"/>
              <w:spacing w:before="120"/>
            </w:pPr>
            <w:r>
              <w:t>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8606</w:t>
            </w:r>
          </w:p>
        </w:tc>
        <w:tc>
          <w:tcPr>
            <w:tcW w:w="3878" w:type="pct"/>
            <w:tcMar>
              <w:top w:w="0" w:type="dxa"/>
              <w:left w:w="6" w:type="dxa"/>
              <w:bottom w:w="0" w:type="dxa"/>
              <w:right w:w="6" w:type="dxa"/>
            </w:tcMar>
            <w:hideMark/>
          </w:tcPr>
          <w:p w:rsidR="007B43A8" w:rsidRDefault="007B43A8">
            <w:pPr>
              <w:pStyle w:val="table10"/>
              <w:spacing w:before="120"/>
            </w:pPr>
            <w:r>
              <w:t>вагоны железнодорожные или трамвайные, грузовые несамоходные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8607</w:t>
            </w:r>
          </w:p>
        </w:tc>
        <w:tc>
          <w:tcPr>
            <w:tcW w:w="3878" w:type="pct"/>
            <w:tcMar>
              <w:top w:w="0" w:type="dxa"/>
              <w:left w:w="6" w:type="dxa"/>
              <w:bottom w:w="0" w:type="dxa"/>
              <w:right w:w="6" w:type="dxa"/>
            </w:tcMar>
            <w:hideMark/>
          </w:tcPr>
          <w:p w:rsidR="007B43A8" w:rsidRDefault="007B43A8">
            <w:pPr>
              <w:pStyle w:val="table10"/>
              <w:spacing w:before="120"/>
            </w:pPr>
            <w:r>
              <w:t>части железнодорожных локомотивов или моторных вагонов трамвая или подвижного состава</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8608</w:t>
            </w:r>
          </w:p>
        </w:tc>
        <w:tc>
          <w:tcPr>
            <w:tcW w:w="3878" w:type="pct"/>
            <w:tcMar>
              <w:top w:w="0" w:type="dxa"/>
              <w:left w:w="6" w:type="dxa"/>
              <w:bottom w:w="0" w:type="dxa"/>
              <w:right w:w="6" w:type="dxa"/>
            </w:tcMar>
            <w:hideMark/>
          </w:tcPr>
          <w:p w:rsidR="007B43A8" w:rsidRDefault="007B43A8">
            <w:pPr>
              <w:pStyle w:val="table10"/>
              <w:spacing w:before="120"/>
            </w:pPr>
            <w:r>
              <w:t>путевое оборудование и устройства для железнодорожных 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8609</w:t>
            </w:r>
          </w:p>
        </w:tc>
        <w:tc>
          <w:tcPr>
            <w:tcW w:w="3878" w:type="pct"/>
            <w:tcMar>
              <w:top w:w="0" w:type="dxa"/>
              <w:left w:w="6" w:type="dxa"/>
              <w:bottom w:w="0" w:type="dxa"/>
              <w:right w:w="6" w:type="dxa"/>
            </w:tcMar>
            <w:hideMark/>
          </w:tcPr>
          <w:p w:rsidR="007B43A8" w:rsidRDefault="007B43A8">
            <w:pPr>
              <w:pStyle w:val="table10"/>
              <w:spacing w:before="120"/>
            </w:pPr>
            <w:r>
              <w:t>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8701</w:t>
            </w:r>
          </w:p>
        </w:tc>
        <w:tc>
          <w:tcPr>
            <w:tcW w:w="3878" w:type="pct"/>
            <w:tcMar>
              <w:top w:w="0" w:type="dxa"/>
              <w:left w:w="6" w:type="dxa"/>
              <w:bottom w:w="0" w:type="dxa"/>
              <w:right w:w="6" w:type="dxa"/>
            </w:tcMar>
            <w:hideMark/>
          </w:tcPr>
          <w:p w:rsidR="007B43A8" w:rsidRDefault="007B43A8">
            <w:pPr>
              <w:pStyle w:val="table10"/>
              <w:spacing w:before="120"/>
            </w:pPr>
            <w:r>
              <w:t>тракторы (кроме тракторов товарной позиции 8709)</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8702</w:t>
            </w:r>
          </w:p>
        </w:tc>
        <w:tc>
          <w:tcPr>
            <w:tcW w:w="3878" w:type="pct"/>
            <w:tcMar>
              <w:top w:w="0" w:type="dxa"/>
              <w:left w:w="6" w:type="dxa"/>
              <w:bottom w:w="0" w:type="dxa"/>
              <w:right w:w="6" w:type="dxa"/>
            </w:tcMar>
            <w:hideMark/>
          </w:tcPr>
          <w:p w:rsidR="007B43A8" w:rsidRDefault="007B43A8">
            <w:pPr>
              <w:pStyle w:val="table10"/>
              <w:spacing w:before="120"/>
            </w:pPr>
            <w:r>
              <w:t>моторные транспортные средства, предназначенные для перевозки 10 человек или более, включая водителя</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8703</w:t>
            </w:r>
          </w:p>
        </w:tc>
        <w:tc>
          <w:tcPr>
            <w:tcW w:w="3878" w:type="pct"/>
            <w:tcMar>
              <w:top w:w="0" w:type="dxa"/>
              <w:left w:w="6" w:type="dxa"/>
              <w:bottom w:w="0" w:type="dxa"/>
              <w:right w:w="6" w:type="dxa"/>
            </w:tcMar>
            <w:hideMark/>
          </w:tcPr>
          <w:p w:rsidR="007B43A8" w:rsidRDefault="007B43A8">
            <w:pPr>
              <w:pStyle w:val="table10"/>
              <w:spacing w:before="120"/>
            </w:pPr>
            <w:r>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8704</w:t>
            </w:r>
          </w:p>
        </w:tc>
        <w:tc>
          <w:tcPr>
            <w:tcW w:w="3878" w:type="pct"/>
            <w:tcMar>
              <w:top w:w="0" w:type="dxa"/>
              <w:left w:w="6" w:type="dxa"/>
              <w:bottom w:w="0" w:type="dxa"/>
              <w:right w:w="6" w:type="dxa"/>
            </w:tcMar>
            <w:hideMark/>
          </w:tcPr>
          <w:p w:rsidR="007B43A8" w:rsidRDefault="007B43A8">
            <w:pPr>
              <w:pStyle w:val="table10"/>
              <w:spacing w:before="120"/>
            </w:pPr>
            <w:r>
              <w:t>моторные транспортные средства для перевозки грузов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8705</w:t>
            </w:r>
          </w:p>
        </w:tc>
        <w:tc>
          <w:tcPr>
            <w:tcW w:w="3878" w:type="pct"/>
            <w:tcMar>
              <w:top w:w="0" w:type="dxa"/>
              <w:left w:w="6" w:type="dxa"/>
              <w:bottom w:w="0" w:type="dxa"/>
              <w:right w:w="6" w:type="dxa"/>
            </w:tcMar>
            <w:hideMark/>
          </w:tcPr>
          <w:p w:rsidR="007B43A8" w:rsidRDefault="007B43A8">
            <w:pPr>
              <w:pStyle w:val="table10"/>
              <w:spacing w:before="120"/>
            </w:pPr>
            <w:r>
              <w:t>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8706</w:t>
            </w:r>
          </w:p>
        </w:tc>
        <w:tc>
          <w:tcPr>
            <w:tcW w:w="3878" w:type="pct"/>
            <w:tcMar>
              <w:top w:w="0" w:type="dxa"/>
              <w:left w:w="6" w:type="dxa"/>
              <w:bottom w:w="0" w:type="dxa"/>
              <w:right w:w="6" w:type="dxa"/>
            </w:tcMar>
            <w:hideMark/>
          </w:tcPr>
          <w:p w:rsidR="007B43A8" w:rsidRDefault="007B43A8">
            <w:pPr>
              <w:pStyle w:val="table10"/>
              <w:spacing w:before="120"/>
            </w:pPr>
            <w:r>
              <w:t>шасси с установленными двигателями для моторных транспортных средств товарных позиций 8701–8705</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8707</w:t>
            </w:r>
          </w:p>
        </w:tc>
        <w:tc>
          <w:tcPr>
            <w:tcW w:w="3878" w:type="pct"/>
            <w:tcMar>
              <w:top w:w="0" w:type="dxa"/>
              <w:left w:w="6" w:type="dxa"/>
              <w:bottom w:w="0" w:type="dxa"/>
              <w:right w:w="6" w:type="dxa"/>
            </w:tcMar>
            <w:hideMark/>
          </w:tcPr>
          <w:p w:rsidR="007B43A8" w:rsidRDefault="007B43A8">
            <w:pPr>
              <w:pStyle w:val="table10"/>
              <w:spacing w:before="120"/>
            </w:pPr>
            <w:r>
              <w:t>кузова (включая кабины) для моторных транспортных средств товарных позиций 8701–8705</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lastRenderedPageBreak/>
              <w:t>8708</w:t>
            </w:r>
          </w:p>
        </w:tc>
        <w:tc>
          <w:tcPr>
            <w:tcW w:w="3878" w:type="pct"/>
            <w:tcMar>
              <w:top w:w="0" w:type="dxa"/>
              <w:left w:w="6" w:type="dxa"/>
              <w:bottom w:w="0" w:type="dxa"/>
              <w:right w:w="6" w:type="dxa"/>
            </w:tcMar>
            <w:hideMark/>
          </w:tcPr>
          <w:p w:rsidR="007B43A8" w:rsidRDefault="007B43A8">
            <w:pPr>
              <w:pStyle w:val="table10"/>
              <w:spacing w:before="120"/>
            </w:pPr>
            <w:r>
              <w:t>части и принадлежности моторных транспортных средств товарных позиций 8701–8705</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8709</w:t>
            </w:r>
          </w:p>
        </w:tc>
        <w:tc>
          <w:tcPr>
            <w:tcW w:w="3878" w:type="pct"/>
            <w:tcMar>
              <w:top w:w="0" w:type="dxa"/>
              <w:left w:w="6" w:type="dxa"/>
              <w:bottom w:w="0" w:type="dxa"/>
              <w:right w:w="6" w:type="dxa"/>
            </w:tcMar>
            <w:hideMark/>
          </w:tcPr>
          <w:p w:rsidR="007B43A8" w:rsidRDefault="007B43A8">
            <w:pPr>
              <w:pStyle w:val="table10"/>
              <w:spacing w:before="120"/>
            </w:pPr>
            <w:r>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8716</w:t>
            </w:r>
          </w:p>
        </w:tc>
        <w:tc>
          <w:tcPr>
            <w:tcW w:w="3878" w:type="pct"/>
            <w:tcMar>
              <w:top w:w="0" w:type="dxa"/>
              <w:left w:w="6" w:type="dxa"/>
              <w:bottom w:w="0" w:type="dxa"/>
              <w:right w:w="6" w:type="dxa"/>
            </w:tcMar>
            <w:hideMark/>
          </w:tcPr>
          <w:p w:rsidR="007B43A8" w:rsidRDefault="007B43A8">
            <w:pPr>
              <w:pStyle w:val="table10"/>
              <w:spacing w:before="120"/>
            </w:pPr>
            <w:r>
              <w:t>прицепы и полуприцепы; прочие несамоходные транспортные средства; их части</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8905</w:t>
            </w:r>
          </w:p>
        </w:tc>
        <w:tc>
          <w:tcPr>
            <w:tcW w:w="3878" w:type="pct"/>
            <w:tcMar>
              <w:top w:w="0" w:type="dxa"/>
              <w:left w:w="6" w:type="dxa"/>
              <w:bottom w:w="0" w:type="dxa"/>
              <w:right w:w="6" w:type="dxa"/>
            </w:tcMar>
            <w:hideMark/>
          </w:tcPr>
          <w:p w:rsidR="007B43A8" w:rsidRDefault="007B43A8">
            <w:pPr>
              <w:pStyle w:val="table10"/>
              <w:spacing w:before="120"/>
            </w:pPr>
            <w:r>
              <w:t>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8907</w:t>
            </w:r>
          </w:p>
        </w:tc>
        <w:tc>
          <w:tcPr>
            <w:tcW w:w="3878" w:type="pct"/>
            <w:tcMar>
              <w:top w:w="0" w:type="dxa"/>
              <w:left w:w="6" w:type="dxa"/>
              <w:bottom w:w="0" w:type="dxa"/>
              <w:right w:w="6" w:type="dxa"/>
            </w:tcMar>
            <w:hideMark/>
          </w:tcPr>
          <w:p w:rsidR="007B43A8" w:rsidRDefault="007B43A8">
            <w:pPr>
              <w:pStyle w:val="table10"/>
              <w:spacing w:before="120"/>
            </w:pPr>
            <w:r>
              <w:t>плавучие конструкции прочие (например, плоты, плавучие баки, кессоны, дебаркадеры, буи и бакены)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9001</w:t>
            </w:r>
          </w:p>
        </w:tc>
        <w:tc>
          <w:tcPr>
            <w:tcW w:w="3878" w:type="pct"/>
            <w:tcMar>
              <w:top w:w="0" w:type="dxa"/>
              <w:left w:w="6" w:type="dxa"/>
              <w:bottom w:w="0" w:type="dxa"/>
              <w:right w:w="6" w:type="dxa"/>
            </w:tcMar>
            <w:hideMark/>
          </w:tcPr>
          <w:p w:rsidR="007B43A8" w:rsidRDefault="007B43A8">
            <w:pPr>
              <w:pStyle w:val="table10"/>
              <w:spacing w:before="120"/>
            </w:pPr>
            <w:proofErr w:type="gramStart"/>
            <w:r>
              <w:t>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roofErr w:type="gramEnd"/>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9005</w:t>
            </w:r>
          </w:p>
        </w:tc>
        <w:tc>
          <w:tcPr>
            <w:tcW w:w="3878" w:type="pct"/>
            <w:tcMar>
              <w:top w:w="0" w:type="dxa"/>
              <w:left w:w="6" w:type="dxa"/>
              <w:bottom w:w="0" w:type="dxa"/>
              <w:right w:w="6" w:type="dxa"/>
            </w:tcMar>
            <w:hideMark/>
          </w:tcPr>
          <w:p w:rsidR="007B43A8" w:rsidRDefault="007B43A8">
            <w:pPr>
              <w:pStyle w:val="table10"/>
              <w:spacing w:before="120"/>
            </w:pPr>
            <w:r>
              <w:t>бинокли, монокуляры, прочие зрительные трубы и их арматура; прочие астрономические приборы и их арматура, кроме радиоастрономических приборов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9006</w:t>
            </w:r>
          </w:p>
        </w:tc>
        <w:tc>
          <w:tcPr>
            <w:tcW w:w="3878" w:type="pct"/>
            <w:tcMar>
              <w:top w:w="0" w:type="dxa"/>
              <w:left w:w="6" w:type="dxa"/>
              <w:bottom w:w="0" w:type="dxa"/>
              <w:right w:w="6" w:type="dxa"/>
            </w:tcMar>
            <w:hideMark/>
          </w:tcPr>
          <w:p w:rsidR="007B43A8" w:rsidRDefault="007B43A8">
            <w:pPr>
              <w:pStyle w:val="table10"/>
              <w:spacing w:before="120"/>
            </w:pPr>
            <w:r>
              <w:t>фотокамеры (кроме кинокамер); фотовспышки и лампы-вспышки, кроме газоразрядных ламп товарной позиции 8539</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9010</w:t>
            </w:r>
          </w:p>
        </w:tc>
        <w:tc>
          <w:tcPr>
            <w:tcW w:w="3878" w:type="pct"/>
            <w:tcMar>
              <w:top w:w="0" w:type="dxa"/>
              <w:left w:w="6" w:type="dxa"/>
              <w:bottom w:w="0" w:type="dxa"/>
              <w:right w:w="6" w:type="dxa"/>
            </w:tcMar>
            <w:hideMark/>
          </w:tcPr>
          <w:p w:rsidR="007B43A8" w:rsidRDefault="007B43A8">
            <w:pPr>
              <w:pStyle w:val="table10"/>
              <w:spacing w:before="120"/>
            </w:pPr>
            <w:r>
              <w:t xml:space="preserve">аппаратура и оборудование для фотолабораторий (включая кинолаборатории), в другом месте данной </w:t>
            </w:r>
            <w:proofErr w:type="gramStart"/>
            <w:r>
              <w:t>группы</w:t>
            </w:r>
            <w:proofErr w:type="gramEnd"/>
            <w:r>
              <w:t xml:space="preserve"> не поименованные или не включенные; </w:t>
            </w:r>
            <w:proofErr w:type="spellStart"/>
            <w:r>
              <w:t>негатоскопы</w:t>
            </w:r>
            <w:proofErr w:type="spellEnd"/>
            <w:r>
              <w:t>; экраны проекционные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9011</w:t>
            </w:r>
          </w:p>
        </w:tc>
        <w:tc>
          <w:tcPr>
            <w:tcW w:w="3878" w:type="pct"/>
            <w:tcMar>
              <w:top w:w="0" w:type="dxa"/>
              <w:left w:w="6" w:type="dxa"/>
              <w:bottom w:w="0" w:type="dxa"/>
              <w:right w:w="6" w:type="dxa"/>
            </w:tcMar>
            <w:hideMark/>
          </w:tcPr>
          <w:p w:rsidR="007B43A8" w:rsidRDefault="007B43A8">
            <w:pPr>
              <w:pStyle w:val="table10"/>
              <w:spacing w:before="120"/>
            </w:pPr>
            <w:r>
              <w:t xml:space="preserve">микроскопы оптические сложные, включая микроскопы для микрофотосъемки, микрокиносъемки или </w:t>
            </w:r>
            <w:proofErr w:type="spellStart"/>
            <w:r>
              <w:t>микропроецирования</w:t>
            </w:r>
            <w:proofErr w:type="spellEnd"/>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9013</w:t>
            </w:r>
          </w:p>
        </w:tc>
        <w:tc>
          <w:tcPr>
            <w:tcW w:w="3878" w:type="pct"/>
            <w:tcMar>
              <w:top w:w="0" w:type="dxa"/>
              <w:left w:w="6" w:type="dxa"/>
              <w:bottom w:w="0" w:type="dxa"/>
              <w:right w:w="6" w:type="dxa"/>
            </w:tcMar>
            <w:hideMark/>
          </w:tcPr>
          <w:p w:rsidR="007B43A8" w:rsidRDefault="007B43A8">
            <w:pPr>
              <w:pStyle w:val="table10"/>
              <w:spacing w:before="120"/>
            </w:pPr>
            <w:r>
              <w:t>устройства на жидких кристаллах, кроме изделий, более точно описанных в других товарных позициях; лазеры, кроме лазерных диодов; приборы и </w:t>
            </w:r>
            <w:proofErr w:type="gramStart"/>
            <w:r>
              <w:t>инструменты</w:t>
            </w:r>
            <w:proofErr w:type="gramEnd"/>
            <w:r>
              <w:t xml:space="preserve"> оптические прочие, в другом месте данной группы не поименованные или не включенные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9014</w:t>
            </w:r>
          </w:p>
        </w:tc>
        <w:tc>
          <w:tcPr>
            <w:tcW w:w="3878" w:type="pct"/>
            <w:tcMar>
              <w:top w:w="0" w:type="dxa"/>
              <w:left w:w="6" w:type="dxa"/>
              <w:bottom w:w="0" w:type="dxa"/>
              <w:right w:w="6" w:type="dxa"/>
            </w:tcMar>
            <w:hideMark/>
          </w:tcPr>
          <w:p w:rsidR="007B43A8" w:rsidRDefault="007B43A8">
            <w:pPr>
              <w:pStyle w:val="table10"/>
              <w:spacing w:before="120"/>
            </w:pPr>
            <w:r>
              <w:t>компасы для определения направления; навигационные приборы и инструменты прочие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9015</w:t>
            </w:r>
          </w:p>
        </w:tc>
        <w:tc>
          <w:tcPr>
            <w:tcW w:w="3878" w:type="pct"/>
            <w:tcMar>
              <w:top w:w="0" w:type="dxa"/>
              <w:left w:w="6" w:type="dxa"/>
              <w:bottom w:w="0" w:type="dxa"/>
              <w:right w:w="6" w:type="dxa"/>
            </w:tcMar>
            <w:hideMark/>
          </w:tcPr>
          <w:p w:rsidR="007B43A8" w:rsidRDefault="007B43A8">
            <w:pPr>
              <w:pStyle w:val="table10"/>
              <w:spacing w:before="120"/>
            </w:pPr>
            <w:r>
              <w:t>приборы и </w:t>
            </w:r>
            <w:proofErr w:type="gramStart"/>
            <w:r>
              <w:t>инструменты</w:t>
            </w:r>
            <w:proofErr w:type="gramEnd"/>
            <w:r>
              <w:t xml:space="preserve">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9022</w:t>
            </w:r>
          </w:p>
        </w:tc>
        <w:tc>
          <w:tcPr>
            <w:tcW w:w="3878" w:type="pct"/>
            <w:tcMar>
              <w:top w:w="0" w:type="dxa"/>
              <w:left w:w="6" w:type="dxa"/>
              <w:bottom w:w="0" w:type="dxa"/>
              <w:right w:w="6" w:type="dxa"/>
            </w:tcMar>
            <w:hideMark/>
          </w:tcPr>
          <w:p w:rsidR="007B43A8" w:rsidRDefault="007B43A8">
            <w:pPr>
              <w:pStyle w:val="table10"/>
              <w:spacing w:before="120"/>
            </w:pPr>
            <w:r>
              <w:t>аппаратура, основанная на использовании рентгеновского, альф</w:t>
            </w:r>
            <w:proofErr w:type="gramStart"/>
            <w:r>
              <w:t>а-</w:t>
            </w:r>
            <w:proofErr w:type="gramEnd"/>
            <w:r>
              <w:t>,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9024</w:t>
            </w:r>
          </w:p>
        </w:tc>
        <w:tc>
          <w:tcPr>
            <w:tcW w:w="3878" w:type="pct"/>
            <w:tcMar>
              <w:top w:w="0" w:type="dxa"/>
              <w:left w:w="6" w:type="dxa"/>
              <w:bottom w:w="0" w:type="dxa"/>
              <w:right w:w="6" w:type="dxa"/>
            </w:tcMar>
            <w:hideMark/>
          </w:tcPr>
          <w:p w:rsidR="007B43A8" w:rsidRDefault="007B43A8">
            <w:pPr>
              <w:pStyle w:val="table10"/>
              <w:spacing w:before="120"/>
            </w:pPr>
            <w:proofErr w:type="gramStart"/>
            <w: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roofErr w:type="gramEnd"/>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9025</w:t>
            </w:r>
          </w:p>
        </w:tc>
        <w:tc>
          <w:tcPr>
            <w:tcW w:w="3878" w:type="pct"/>
            <w:tcMar>
              <w:top w:w="0" w:type="dxa"/>
              <w:left w:w="6" w:type="dxa"/>
              <w:bottom w:w="0" w:type="dxa"/>
              <w:right w:w="6" w:type="dxa"/>
            </w:tcMar>
            <w:hideMark/>
          </w:tcPr>
          <w:p w:rsidR="007B43A8" w:rsidRDefault="007B43A8">
            <w:pPr>
              <w:pStyle w:val="table10"/>
              <w:spacing w:before="120"/>
            </w:pPr>
            <w: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9026</w:t>
            </w:r>
          </w:p>
        </w:tc>
        <w:tc>
          <w:tcPr>
            <w:tcW w:w="3878" w:type="pct"/>
            <w:tcMar>
              <w:top w:w="0" w:type="dxa"/>
              <w:left w:w="6" w:type="dxa"/>
              <w:bottom w:w="0" w:type="dxa"/>
              <w:right w:w="6" w:type="dxa"/>
            </w:tcMar>
            <w:hideMark/>
          </w:tcPr>
          <w:p w:rsidR="007B43A8" w:rsidRDefault="007B43A8">
            <w:pPr>
              <w:pStyle w:val="table10"/>
              <w:spacing w:before="120"/>
            </w:pPr>
            <w:r>
              <w:t xml:space="preserve">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w:t>
            </w:r>
            <w:r>
              <w:lastRenderedPageBreak/>
              <w:t>позиции 9014, 9015, 9028 или 9032</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lastRenderedPageBreak/>
              <w:t>9027</w:t>
            </w:r>
          </w:p>
        </w:tc>
        <w:tc>
          <w:tcPr>
            <w:tcW w:w="3878" w:type="pct"/>
            <w:tcMar>
              <w:top w:w="0" w:type="dxa"/>
              <w:left w:w="6" w:type="dxa"/>
              <w:bottom w:w="0" w:type="dxa"/>
              <w:right w:w="6" w:type="dxa"/>
            </w:tcMar>
            <w:hideMark/>
          </w:tcPr>
          <w:p w:rsidR="007B43A8" w:rsidRDefault="007B43A8">
            <w:pPr>
              <w:pStyle w:val="table10"/>
              <w:spacing w:before="120"/>
            </w:pPr>
            <w:r>
              <w:t>приборы и аппаратура для физического или химического анализа (например, поляриметры, рефрактометры, спектрометры, газ</w:t>
            </w:r>
            <w:proofErr w:type="gramStart"/>
            <w:r>
              <w:t>о-</w:t>
            </w:r>
            <w:proofErr w:type="gramEnd"/>
            <w:r>
              <w:t xml:space="preserve"> или </w:t>
            </w:r>
            <w:proofErr w:type="spellStart"/>
            <w:r>
              <w:t>дымоанализаторы</w:t>
            </w:r>
            <w:proofErr w:type="spellEnd"/>
            <w:r>
              <w:t>);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9028</w:t>
            </w:r>
          </w:p>
        </w:tc>
        <w:tc>
          <w:tcPr>
            <w:tcW w:w="3878" w:type="pct"/>
            <w:tcMar>
              <w:top w:w="0" w:type="dxa"/>
              <w:left w:w="6" w:type="dxa"/>
              <w:bottom w:w="0" w:type="dxa"/>
              <w:right w:w="6" w:type="dxa"/>
            </w:tcMar>
            <w:hideMark/>
          </w:tcPr>
          <w:p w:rsidR="007B43A8" w:rsidRDefault="007B43A8">
            <w:pPr>
              <w:pStyle w:val="table10"/>
              <w:spacing w:before="120"/>
            </w:pPr>
            <w:r>
              <w:t>счетчики подачи или производства газа, жидкости или электроэнергии, включая калибрующие</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9029</w:t>
            </w:r>
          </w:p>
        </w:tc>
        <w:tc>
          <w:tcPr>
            <w:tcW w:w="3878" w:type="pct"/>
            <w:tcMar>
              <w:top w:w="0" w:type="dxa"/>
              <w:left w:w="6" w:type="dxa"/>
              <w:bottom w:w="0" w:type="dxa"/>
              <w:right w:w="6" w:type="dxa"/>
            </w:tcMar>
            <w:hideMark/>
          </w:tcPr>
          <w:p w:rsidR="007B43A8" w:rsidRDefault="007B43A8">
            <w:pPr>
              <w:pStyle w:val="table10"/>
              <w:spacing w:before="120"/>
            </w:pPr>
            <w:r>
              <w:t>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9030</w:t>
            </w:r>
          </w:p>
        </w:tc>
        <w:tc>
          <w:tcPr>
            <w:tcW w:w="3878" w:type="pct"/>
            <w:tcMar>
              <w:top w:w="0" w:type="dxa"/>
              <w:left w:w="6" w:type="dxa"/>
              <w:bottom w:w="0" w:type="dxa"/>
              <w:right w:w="6" w:type="dxa"/>
            </w:tcMar>
            <w:hideMark/>
          </w:tcPr>
          <w:p w:rsidR="007B43A8" w:rsidRDefault="007B43A8">
            <w:pPr>
              <w:pStyle w:val="table10"/>
              <w:spacing w:before="120"/>
            </w:pPr>
            <w:r>
              <w:t>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w:t>
            </w:r>
            <w:proofErr w:type="gramStart"/>
            <w:r>
              <w:t>а-</w:t>
            </w:r>
            <w:proofErr w:type="gramEnd"/>
            <w:r>
              <w:t>, бета-, гамма-, рентгеновского, космического или прочих ионизирующих излучений</w:t>
            </w:r>
          </w:p>
        </w:tc>
      </w:tr>
      <w:tr w:rsidR="007B43A8">
        <w:trPr>
          <w:trHeight w:val="240"/>
        </w:trPr>
        <w:tc>
          <w:tcPr>
            <w:tcW w:w="1122" w:type="pct"/>
            <w:tcMar>
              <w:top w:w="0" w:type="dxa"/>
              <w:left w:w="6" w:type="dxa"/>
              <w:bottom w:w="0" w:type="dxa"/>
              <w:right w:w="6" w:type="dxa"/>
            </w:tcMar>
            <w:hideMark/>
          </w:tcPr>
          <w:p w:rsidR="007B43A8" w:rsidRDefault="007B43A8">
            <w:pPr>
              <w:pStyle w:val="table10"/>
              <w:spacing w:before="120"/>
              <w:jc w:val="center"/>
            </w:pPr>
            <w:r>
              <w:t>9031</w:t>
            </w:r>
          </w:p>
        </w:tc>
        <w:tc>
          <w:tcPr>
            <w:tcW w:w="3878" w:type="pct"/>
            <w:tcMar>
              <w:top w:w="0" w:type="dxa"/>
              <w:left w:w="6" w:type="dxa"/>
              <w:bottom w:w="0" w:type="dxa"/>
              <w:right w:w="6" w:type="dxa"/>
            </w:tcMar>
            <w:hideMark/>
          </w:tcPr>
          <w:p w:rsidR="007B43A8" w:rsidRDefault="007B43A8">
            <w:pPr>
              <w:pStyle w:val="table10"/>
              <w:spacing w:before="120"/>
            </w:pPr>
            <w:r>
              <w:t xml:space="preserve">измерительные или контрольные приборы, устройства и машины, в другом месте данной </w:t>
            </w:r>
            <w:proofErr w:type="gramStart"/>
            <w:r>
              <w:t>группы</w:t>
            </w:r>
            <w:proofErr w:type="gramEnd"/>
            <w:r>
              <w:t xml:space="preserve"> не поименованные или не включенные; проекторы профильные</w:t>
            </w:r>
          </w:p>
        </w:tc>
      </w:tr>
      <w:tr w:rsidR="007B43A8">
        <w:trPr>
          <w:trHeight w:val="240"/>
        </w:trPr>
        <w:tc>
          <w:tcPr>
            <w:tcW w:w="1122" w:type="pct"/>
            <w:tcBorders>
              <w:bottom w:val="single" w:sz="4" w:space="0" w:color="auto"/>
            </w:tcBorders>
            <w:tcMar>
              <w:top w:w="0" w:type="dxa"/>
              <w:left w:w="6" w:type="dxa"/>
              <w:bottom w:w="0" w:type="dxa"/>
              <w:right w:w="6" w:type="dxa"/>
            </w:tcMar>
            <w:hideMark/>
          </w:tcPr>
          <w:p w:rsidR="007B43A8" w:rsidRDefault="007B43A8">
            <w:pPr>
              <w:pStyle w:val="table10"/>
              <w:spacing w:before="120"/>
              <w:jc w:val="center"/>
            </w:pPr>
            <w:r>
              <w:t>9032</w:t>
            </w:r>
          </w:p>
        </w:tc>
        <w:tc>
          <w:tcPr>
            <w:tcW w:w="3878" w:type="pct"/>
            <w:tcBorders>
              <w:bottom w:val="single" w:sz="4" w:space="0" w:color="auto"/>
            </w:tcBorders>
            <w:tcMar>
              <w:top w:w="0" w:type="dxa"/>
              <w:left w:w="6" w:type="dxa"/>
              <w:bottom w:w="0" w:type="dxa"/>
              <w:right w:w="6" w:type="dxa"/>
            </w:tcMar>
            <w:hideMark/>
          </w:tcPr>
          <w:p w:rsidR="007B43A8" w:rsidRDefault="007B43A8">
            <w:pPr>
              <w:pStyle w:val="table10"/>
              <w:spacing w:before="120"/>
            </w:pPr>
            <w:r>
              <w:t>приборы и устройства для автоматического регулирования или управления</w:t>
            </w:r>
          </w:p>
        </w:tc>
      </w:tr>
    </w:tbl>
    <w:p w:rsidR="007B43A8" w:rsidRDefault="007B43A8">
      <w:pPr>
        <w:pStyle w:val="newncpi"/>
      </w:pPr>
      <w:r>
        <w:t> </w:t>
      </w:r>
    </w:p>
    <w:p w:rsidR="007B43A8" w:rsidRDefault="007B43A8">
      <w:pPr>
        <w:rPr>
          <w:rFonts w:eastAsia="Times New Roman"/>
        </w:rPr>
        <w:sectPr w:rsidR="007B43A8" w:rsidSect="007B43A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7B43A8" w:rsidRDefault="007B43A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36"/>
        <w:gridCol w:w="2345"/>
      </w:tblGrid>
      <w:tr w:rsidR="007B43A8">
        <w:tc>
          <w:tcPr>
            <w:tcW w:w="3750" w:type="pct"/>
            <w:tcMar>
              <w:top w:w="0" w:type="dxa"/>
              <w:left w:w="6" w:type="dxa"/>
              <w:bottom w:w="0" w:type="dxa"/>
              <w:right w:w="6" w:type="dxa"/>
            </w:tcMar>
            <w:hideMark/>
          </w:tcPr>
          <w:p w:rsidR="007B43A8" w:rsidRDefault="007B43A8">
            <w:pPr>
              <w:pStyle w:val="newncpi"/>
              <w:ind w:firstLine="0"/>
            </w:pPr>
            <w:r>
              <w:t> </w:t>
            </w:r>
          </w:p>
        </w:tc>
        <w:tc>
          <w:tcPr>
            <w:tcW w:w="1250" w:type="pct"/>
            <w:tcMar>
              <w:top w:w="0" w:type="dxa"/>
              <w:left w:w="6" w:type="dxa"/>
              <w:bottom w:w="0" w:type="dxa"/>
              <w:right w:w="6" w:type="dxa"/>
            </w:tcMar>
            <w:hideMark/>
          </w:tcPr>
          <w:p w:rsidR="007B43A8" w:rsidRDefault="007B43A8">
            <w:pPr>
              <w:pStyle w:val="append1"/>
            </w:pPr>
            <w:r>
              <w:t>Приложение 2</w:t>
            </w:r>
          </w:p>
          <w:p w:rsidR="007B43A8" w:rsidRDefault="007B43A8">
            <w:pPr>
              <w:pStyle w:val="append"/>
            </w:pPr>
            <w:r>
              <w:t xml:space="preserve">к постановлению </w:t>
            </w:r>
            <w:r>
              <w:br/>
              <w:t xml:space="preserve">Совета Министров </w:t>
            </w:r>
            <w:r>
              <w:br/>
              <w:t>Республики Беларусь</w:t>
            </w:r>
            <w:r>
              <w:br/>
              <w:t>05.05.2021 № 262</w:t>
            </w:r>
          </w:p>
        </w:tc>
      </w:tr>
    </w:tbl>
    <w:p w:rsidR="007B43A8" w:rsidRDefault="007B43A8">
      <w:pPr>
        <w:pStyle w:val="newncpi"/>
      </w:pPr>
      <w:r>
        <w:t> </w:t>
      </w:r>
    </w:p>
    <w:p w:rsidR="007B43A8" w:rsidRDefault="007B43A8">
      <w:pPr>
        <w:pStyle w:val="onestring"/>
      </w:pPr>
      <w:r>
        <w:t>Форма</w:t>
      </w:r>
    </w:p>
    <w:p w:rsidR="007B43A8" w:rsidRDefault="007B43A8">
      <w:pPr>
        <w:pStyle w:val="titlep"/>
        <w:spacing w:after="0"/>
      </w:pPr>
      <w:r>
        <w:t>СВЕДЕНИЯ</w:t>
      </w:r>
      <w:r>
        <w:br/>
        <w:t xml:space="preserve">о суммах начисленных процентов за пользование экспортными кредитами, </w:t>
      </w:r>
      <w:r>
        <w:br/>
        <w:t xml:space="preserve">договорах страхования экспортных рисков, договорах страхования </w:t>
      </w:r>
      <w:r>
        <w:br/>
        <w:t>экспортных рисков с поддержкой государства</w:t>
      </w:r>
    </w:p>
    <w:p w:rsidR="007B43A8" w:rsidRDefault="007B43A8">
      <w:pPr>
        <w:pStyle w:val="newncpi0"/>
        <w:jc w:val="center"/>
      </w:pPr>
      <w:r>
        <w:t>с ____________ по _______________</w:t>
      </w:r>
    </w:p>
    <w:p w:rsidR="007B43A8" w:rsidRDefault="007B43A8">
      <w:pPr>
        <w:pStyle w:val="newncpi"/>
      </w:pPr>
      <w:r>
        <w:t> </w:t>
      </w:r>
    </w:p>
    <w:p w:rsidR="007B43A8" w:rsidRDefault="007B43A8">
      <w:pPr>
        <w:pStyle w:val="newncpi"/>
      </w:pPr>
      <w:r>
        <w:t>Наименование банка ______________________________________________________</w:t>
      </w:r>
    </w:p>
    <w:p w:rsidR="007B43A8" w:rsidRDefault="007B43A8">
      <w:pPr>
        <w:pStyle w:val="newncpi0"/>
      </w:pPr>
      <w:r>
        <w:t>_____________________________________________________________________________</w:t>
      </w:r>
    </w:p>
    <w:p w:rsidR="007B43A8" w:rsidRDefault="007B43A8">
      <w:pPr>
        <w:pStyle w:val="newncpi"/>
      </w:pPr>
      <w:r>
        <w:t>Местонахождение банка ___________________________________________________</w:t>
      </w:r>
    </w:p>
    <w:p w:rsidR="007B43A8" w:rsidRDefault="007B43A8">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363"/>
        <w:gridCol w:w="1081"/>
        <w:gridCol w:w="1178"/>
        <w:gridCol w:w="1432"/>
        <w:gridCol w:w="1657"/>
        <w:gridCol w:w="1445"/>
        <w:gridCol w:w="1225"/>
      </w:tblGrid>
      <w:tr w:rsidR="007B43A8">
        <w:trPr>
          <w:trHeight w:val="240"/>
        </w:trPr>
        <w:tc>
          <w:tcPr>
            <w:tcW w:w="726" w:type="pct"/>
            <w:tcBorders>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xml:space="preserve">Наименование </w:t>
            </w:r>
            <w:proofErr w:type="spellStart"/>
            <w:r>
              <w:t>кредитоп</w:t>
            </w:r>
            <w:proofErr w:type="gramStart"/>
            <w:r>
              <w:t>о</w:t>
            </w:r>
            <w:proofErr w:type="spellEnd"/>
            <w:r>
              <w:t>-</w:t>
            </w:r>
            <w:proofErr w:type="gramEnd"/>
            <w:r>
              <w:br/>
            </w:r>
            <w:proofErr w:type="spellStart"/>
            <w:r>
              <w:t>лучателя</w:t>
            </w:r>
            <w:proofErr w:type="spellEnd"/>
          </w:p>
        </w:tc>
        <w:tc>
          <w:tcPr>
            <w:tcW w:w="5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Дата, номер кредитного договора, сумма</w:t>
            </w:r>
          </w:p>
        </w:tc>
        <w:tc>
          <w:tcPr>
            <w:tcW w:w="6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Сведения о страховании экспортных рисков с поддержкой государства или страховании экспортных рисков (дата, номер договора, страховая сумма)</w:t>
            </w:r>
          </w:p>
        </w:tc>
        <w:tc>
          <w:tcPr>
            <w:tcW w:w="7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Сумма задолженности по кредитному договору на __ ____ 20__ г.</w:t>
            </w:r>
          </w:p>
        </w:tc>
        <w:tc>
          <w:tcPr>
            <w:tcW w:w="8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Сумма процентов, начисленных с использованием сложившейся по банку за отчетный период средней ставки по кредитам, предоставленным в иностранной валюте или белорусских рублях (за исключением кредитов, выданных на льготных условиях)</w:t>
            </w:r>
          </w:p>
        </w:tc>
        <w:tc>
          <w:tcPr>
            <w:tcW w:w="7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xml:space="preserve">Сумма процентов, начисленных с </w:t>
            </w:r>
            <w:proofErr w:type="gramStart"/>
            <w:r>
              <w:t>использованием</w:t>
            </w:r>
            <w:proofErr w:type="gramEnd"/>
            <w:r>
              <w:t xml:space="preserve"> установленной по кредитному договору процентной ставки</w:t>
            </w:r>
          </w:p>
        </w:tc>
        <w:tc>
          <w:tcPr>
            <w:tcW w:w="653" w:type="pct"/>
            <w:tcBorders>
              <w:left w:val="single" w:sz="4" w:space="0" w:color="auto"/>
              <w:bottom w:val="single" w:sz="4" w:space="0" w:color="auto"/>
            </w:tcBorders>
            <w:tcMar>
              <w:top w:w="0" w:type="dxa"/>
              <w:left w:w="6" w:type="dxa"/>
              <w:bottom w:w="0" w:type="dxa"/>
              <w:right w:w="6" w:type="dxa"/>
            </w:tcMar>
            <w:vAlign w:val="center"/>
            <w:hideMark/>
          </w:tcPr>
          <w:p w:rsidR="007B43A8" w:rsidRDefault="007B43A8">
            <w:pPr>
              <w:pStyle w:val="table10"/>
              <w:jc w:val="center"/>
            </w:pPr>
            <w:r>
              <w:t>Сумма компенсации</w:t>
            </w:r>
          </w:p>
        </w:tc>
      </w:tr>
      <w:tr w:rsidR="007B43A8">
        <w:trPr>
          <w:trHeight w:val="240"/>
        </w:trPr>
        <w:tc>
          <w:tcPr>
            <w:tcW w:w="726" w:type="pct"/>
            <w:tcBorders>
              <w:top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6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7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88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653" w:type="pct"/>
            <w:tcBorders>
              <w:top w:val="single" w:sz="4" w:space="0" w:color="auto"/>
              <w:lef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r>
    </w:tbl>
    <w:p w:rsidR="007B43A8" w:rsidRDefault="007B43A8">
      <w:pPr>
        <w:pStyle w:val="newncpi"/>
      </w:pPr>
      <w:r>
        <w:t> </w:t>
      </w:r>
    </w:p>
    <w:p w:rsidR="007B43A8" w:rsidRDefault="007B43A8">
      <w:pPr>
        <w:pStyle w:val="comment"/>
      </w:pPr>
      <w:r>
        <w:t>Примечание. Сумма компенсации банку перечисляется на счет № ___________, код __________. Учетный номер плательщика ________________. Финансирование осуществляется с учетом требований пункта 13 Указа Президента Республики Беларусь от 25 августа 2006 г. № 534 «О содействии развитию экспорта товаров (работ, услуг)».</w:t>
      </w:r>
    </w:p>
    <w:p w:rsidR="007B43A8" w:rsidRDefault="007B43A8">
      <w:pPr>
        <w:pStyle w:val="newncpi"/>
      </w:pPr>
      <w:r>
        <w:t> </w:t>
      </w:r>
    </w:p>
    <w:p w:rsidR="007B43A8" w:rsidRDefault="007B43A8">
      <w:pPr>
        <w:pStyle w:val="newncpi"/>
      </w:pPr>
      <w:r>
        <w:t>Достоверность указанных сведений подтверждается.</w:t>
      </w:r>
    </w:p>
    <w:p w:rsidR="007B43A8" w:rsidRDefault="007B43A8">
      <w:pPr>
        <w:pStyle w:val="newncpi"/>
      </w:pPr>
      <w:r>
        <w:t> </w:t>
      </w:r>
    </w:p>
    <w:tbl>
      <w:tblPr>
        <w:tblW w:w="5000" w:type="pct"/>
        <w:tblCellMar>
          <w:left w:w="0" w:type="dxa"/>
          <w:right w:w="0" w:type="dxa"/>
        </w:tblCellMar>
        <w:tblLook w:val="04A0" w:firstRow="1" w:lastRow="0" w:firstColumn="1" w:lastColumn="0" w:noHBand="0" w:noVBand="1"/>
      </w:tblPr>
      <w:tblGrid>
        <w:gridCol w:w="3974"/>
        <w:gridCol w:w="2589"/>
        <w:gridCol w:w="2818"/>
      </w:tblGrid>
      <w:tr w:rsidR="007B43A8">
        <w:trPr>
          <w:trHeight w:val="240"/>
        </w:trPr>
        <w:tc>
          <w:tcPr>
            <w:tcW w:w="2118" w:type="pct"/>
            <w:tcMar>
              <w:top w:w="0" w:type="dxa"/>
              <w:left w:w="6" w:type="dxa"/>
              <w:bottom w:w="0" w:type="dxa"/>
              <w:right w:w="6" w:type="dxa"/>
            </w:tcMar>
            <w:hideMark/>
          </w:tcPr>
          <w:p w:rsidR="007B43A8" w:rsidRDefault="007B43A8">
            <w:pPr>
              <w:pStyle w:val="newncpi0"/>
              <w:jc w:val="left"/>
            </w:pPr>
            <w:r>
              <w:t>Руководитель банка</w:t>
            </w:r>
            <w:r>
              <w:br/>
              <w:t>(иное уполномоченное лицо)</w:t>
            </w:r>
          </w:p>
        </w:tc>
        <w:tc>
          <w:tcPr>
            <w:tcW w:w="1380" w:type="pct"/>
            <w:tcMar>
              <w:top w:w="0" w:type="dxa"/>
              <w:left w:w="6" w:type="dxa"/>
              <w:bottom w:w="0" w:type="dxa"/>
              <w:right w:w="6" w:type="dxa"/>
            </w:tcMar>
            <w:vAlign w:val="bottom"/>
            <w:hideMark/>
          </w:tcPr>
          <w:p w:rsidR="007B43A8" w:rsidRDefault="007B43A8">
            <w:pPr>
              <w:pStyle w:val="newncpi0"/>
              <w:jc w:val="center"/>
            </w:pPr>
            <w:r>
              <w:t>_________________</w:t>
            </w:r>
          </w:p>
        </w:tc>
        <w:tc>
          <w:tcPr>
            <w:tcW w:w="1502" w:type="pct"/>
            <w:tcMar>
              <w:top w:w="0" w:type="dxa"/>
              <w:left w:w="6" w:type="dxa"/>
              <w:bottom w:w="0" w:type="dxa"/>
              <w:right w:w="6" w:type="dxa"/>
            </w:tcMar>
            <w:vAlign w:val="bottom"/>
            <w:hideMark/>
          </w:tcPr>
          <w:p w:rsidR="007B43A8" w:rsidRDefault="007B43A8">
            <w:pPr>
              <w:pStyle w:val="newncpi0"/>
              <w:jc w:val="center"/>
            </w:pPr>
            <w:r>
              <w:t>______________________</w:t>
            </w:r>
          </w:p>
        </w:tc>
      </w:tr>
      <w:tr w:rsidR="007B43A8">
        <w:trPr>
          <w:trHeight w:val="240"/>
        </w:trPr>
        <w:tc>
          <w:tcPr>
            <w:tcW w:w="2118" w:type="pct"/>
            <w:tcMar>
              <w:top w:w="0" w:type="dxa"/>
              <w:left w:w="6" w:type="dxa"/>
              <w:bottom w:w="0" w:type="dxa"/>
              <w:right w:w="6" w:type="dxa"/>
            </w:tcMar>
            <w:hideMark/>
          </w:tcPr>
          <w:p w:rsidR="007B43A8" w:rsidRDefault="007B43A8">
            <w:pPr>
              <w:pStyle w:val="table10"/>
              <w:jc w:val="center"/>
            </w:pPr>
            <w:r>
              <w:t> </w:t>
            </w:r>
          </w:p>
        </w:tc>
        <w:tc>
          <w:tcPr>
            <w:tcW w:w="1380" w:type="pct"/>
            <w:tcMar>
              <w:top w:w="0" w:type="dxa"/>
              <w:left w:w="6" w:type="dxa"/>
              <w:bottom w:w="0" w:type="dxa"/>
              <w:right w:w="6" w:type="dxa"/>
            </w:tcMar>
            <w:hideMark/>
          </w:tcPr>
          <w:p w:rsidR="007B43A8" w:rsidRDefault="007B43A8">
            <w:pPr>
              <w:pStyle w:val="undline"/>
              <w:jc w:val="center"/>
            </w:pPr>
            <w:r>
              <w:t>(подпись)</w:t>
            </w:r>
          </w:p>
        </w:tc>
        <w:tc>
          <w:tcPr>
            <w:tcW w:w="1502" w:type="pct"/>
            <w:tcMar>
              <w:top w:w="0" w:type="dxa"/>
              <w:left w:w="6" w:type="dxa"/>
              <w:bottom w:w="0" w:type="dxa"/>
              <w:right w:w="6" w:type="dxa"/>
            </w:tcMar>
            <w:hideMark/>
          </w:tcPr>
          <w:p w:rsidR="007B43A8" w:rsidRDefault="007B43A8">
            <w:pPr>
              <w:pStyle w:val="undline"/>
              <w:jc w:val="center"/>
            </w:pPr>
            <w:r>
              <w:t>(инициалы, фамилия)</w:t>
            </w:r>
          </w:p>
        </w:tc>
      </w:tr>
      <w:tr w:rsidR="007B43A8">
        <w:trPr>
          <w:trHeight w:val="240"/>
        </w:trPr>
        <w:tc>
          <w:tcPr>
            <w:tcW w:w="2118" w:type="pct"/>
            <w:tcMar>
              <w:top w:w="0" w:type="dxa"/>
              <w:left w:w="6" w:type="dxa"/>
              <w:bottom w:w="0" w:type="dxa"/>
              <w:right w:w="6" w:type="dxa"/>
            </w:tcMar>
            <w:hideMark/>
          </w:tcPr>
          <w:p w:rsidR="007B43A8" w:rsidRDefault="007B43A8">
            <w:pPr>
              <w:pStyle w:val="table10"/>
              <w:jc w:val="center"/>
            </w:pPr>
            <w:r>
              <w:t> </w:t>
            </w:r>
          </w:p>
        </w:tc>
        <w:tc>
          <w:tcPr>
            <w:tcW w:w="1380" w:type="pct"/>
            <w:tcMar>
              <w:top w:w="0" w:type="dxa"/>
              <w:left w:w="6" w:type="dxa"/>
              <w:bottom w:w="0" w:type="dxa"/>
              <w:right w:w="6" w:type="dxa"/>
            </w:tcMar>
            <w:hideMark/>
          </w:tcPr>
          <w:p w:rsidR="007B43A8" w:rsidRDefault="007B43A8">
            <w:pPr>
              <w:pStyle w:val="undline"/>
              <w:jc w:val="center"/>
            </w:pPr>
            <w:r>
              <w:t> </w:t>
            </w:r>
          </w:p>
        </w:tc>
        <w:tc>
          <w:tcPr>
            <w:tcW w:w="1502" w:type="pct"/>
            <w:tcMar>
              <w:top w:w="0" w:type="dxa"/>
              <w:left w:w="6" w:type="dxa"/>
              <w:bottom w:w="0" w:type="dxa"/>
              <w:right w:w="6" w:type="dxa"/>
            </w:tcMar>
            <w:hideMark/>
          </w:tcPr>
          <w:p w:rsidR="007B43A8" w:rsidRDefault="007B43A8">
            <w:pPr>
              <w:pStyle w:val="undline"/>
              <w:jc w:val="center"/>
            </w:pPr>
            <w:r>
              <w:t> </w:t>
            </w:r>
          </w:p>
        </w:tc>
      </w:tr>
      <w:tr w:rsidR="007B43A8">
        <w:trPr>
          <w:trHeight w:val="240"/>
        </w:trPr>
        <w:tc>
          <w:tcPr>
            <w:tcW w:w="2118" w:type="pct"/>
            <w:tcMar>
              <w:top w:w="0" w:type="dxa"/>
              <w:left w:w="6" w:type="dxa"/>
              <w:bottom w:w="0" w:type="dxa"/>
              <w:right w:w="6" w:type="dxa"/>
            </w:tcMar>
            <w:hideMark/>
          </w:tcPr>
          <w:p w:rsidR="007B43A8" w:rsidRDefault="007B43A8">
            <w:pPr>
              <w:pStyle w:val="newncpi0"/>
              <w:jc w:val="left"/>
            </w:pPr>
            <w:r>
              <w:t>Главный бухгалтер</w:t>
            </w:r>
          </w:p>
        </w:tc>
        <w:tc>
          <w:tcPr>
            <w:tcW w:w="1380" w:type="pct"/>
            <w:tcMar>
              <w:top w:w="0" w:type="dxa"/>
              <w:left w:w="6" w:type="dxa"/>
              <w:bottom w:w="0" w:type="dxa"/>
              <w:right w:w="6" w:type="dxa"/>
            </w:tcMar>
            <w:vAlign w:val="bottom"/>
            <w:hideMark/>
          </w:tcPr>
          <w:p w:rsidR="007B43A8" w:rsidRDefault="007B43A8">
            <w:pPr>
              <w:pStyle w:val="newncpi0"/>
              <w:jc w:val="center"/>
            </w:pPr>
            <w:r>
              <w:t>_________________</w:t>
            </w:r>
          </w:p>
        </w:tc>
        <w:tc>
          <w:tcPr>
            <w:tcW w:w="1502" w:type="pct"/>
            <w:tcMar>
              <w:top w:w="0" w:type="dxa"/>
              <w:left w:w="6" w:type="dxa"/>
              <w:bottom w:w="0" w:type="dxa"/>
              <w:right w:w="6" w:type="dxa"/>
            </w:tcMar>
            <w:vAlign w:val="bottom"/>
            <w:hideMark/>
          </w:tcPr>
          <w:p w:rsidR="007B43A8" w:rsidRDefault="007B43A8">
            <w:pPr>
              <w:pStyle w:val="newncpi0"/>
              <w:jc w:val="center"/>
            </w:pPr>
            <w:r>
              <w:t>______________________</w:t>
            </w:r>
          </w:p>
        </w:tc>
      </w:tr>
      <w:tr w:rsidR="007B43A8">
        <w:trPr>
          <w:trHeight w:val="240"/>
        </w:trPr>
        <w:tc>
          <w:tcPr>
            <w:tcW w:w="2118" w:type="pct"/>
            <w:tcMar>
              <w:top w:w="0" w:type="dxa"/>
              <w:left w:w="6" w:type="dxa"/>
              <w:bottom w:w="0" w:type="dxa"/>
              <w:right w:w="6" w:type="dxa"/>
            </w:tcMar>
            <w:hideMark/>
          </w:tcPr>
          <w:p w:rsidR="007B43A8" w:rsidRDefault="007B43A8">
            <w:pPr>
              <w:pStyle w:val="table10"/>
              <w:jc w:val="center"/>
            </w:pPr>
            <w:r>
              <w:t> </w:t>
            </w:r>
          </w:p>
        </w:tc>
        <w:tc>
          <w:tcPr>
            <w:tcW w:w="1380" w:type="pct"/>
            <w:tcMar>
              <w:top w:w="0" w:type="dxa"/>
              <w:left w:w="6" w:type="dxa"/>
              <w:bottom w:w="0" w:type="dxa"/>
              <w:right w:w="6" w:type="dxa"/>
            </w:tcMar>
            <w:hideMark/>
          </w:tcPr>
          <w:p w:rsidR="007B43A8" w:rsidRDefault="007B43A8">
            <w:pPr>
              <w:pStyle w:val="undline"/>
              <w:jc w:val="center"/>
            </w:pPr>
            <w:r>
              <w:t>(подпись)</w:t>
            </w:r>
          </w:p>
        </w:tc>
        <w:tc>
          <w:tcPr>
            <w:tcW w:w="1502" w:type="pct"/>
            <w:tcMar>
              <w:top w:w="0" w:type="dxa"/>
              <w:left w:w="6" w:type="dxa"/>
              <w:bottom w:w="0" w:type="dxa"/>
              <w:right w:w="6" w:type="dxa"/>
            </w:tcMar>
            <w:hideMark/>
          </w:tcPr>
          <w:p w:rsidR="007B43A8" w:rsidRDefault="007B43A8">
            <w:pPr>
              <w:pStyle w:val="undline"/>
              <w:jc w:val="center"/>
            </w:pPr>
            <w:r>
              <w:t>(инициалы, фамилия)</w:t>
            </w:r>
          </w:p>
        </w:tc>
      </w:tr>
    </w:tbl>
    <w:p w:rsidR="007B43A8" w:rsidRDefault="007B43A8">
      <w:pPr>
        <w:pStyle w:val="newncpi"/>
      </w:pPr>
      <w:r>
        <w:t> </w:t>
      </w:r>
    </w:p>
    <w:p w:rsidR="007B43A8" w:rsidRDefault="007B43A8">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7B43A8">
        <w:tc>
          <w:tcPr>
            <w:tcW w:w="3750" w:type="pct"/>
            <w:tcMar>
              <w:top w:w="0" w:type="dxa"/>
              <w:left w:w="6" w:type="dxa"/>
              <w:bottom w:w="0" w:type="dxa"/>
              <w:right w:w="6" w:type="dxa"/>
            </w:tcMar>
            <w:hideMark/>
          </w:tcPr>
          <w:p w:rsidR="007B43A8" w:rsidRDefault="007B43A8">
            <w:pPr>
              <w:pStyle w:val="newncpi"/>
              <w:ind w:firstLine="0"/>
            </w:pPr>
            <w:r>
              <w:t> </w:t>
            </w:r>
          </w:p>
        </w:tc>
        <w:tc>
          <w:tcPr>
            <w:tcW w:w="1250" w:type="pct"/>
            <w:tcMar>
              <w:top w:w="0" w:type="dxa"/>
              <w:left w:w="6" w:type="dxa"/>
              <w:bottom w:w="0" w:type="dxa"/>
              <w:right w:w="6" w:type="dxa"/>
            </w:tcMar>
            <w:hideMark/>
          </w:tcPr>
          <w:p w:rsidR="007B43A8" w:rsidRDefault="007B43A8">
            <w:pPr>
              <w:pStyle w:val="append1"/>
            </w:pPr>
            <w:r>
              <w:t>Приложение 3</w:t>
            </w:r>
          </w:p>
          <w:p w:rsidR="007B43A8" w:rsidRDefault="007B43A8">
            <w:pPr>
              <w:pStyle w:val="append"/>
            </w:pPr>
            <w:r>
              <w:t xml:space="preserve">к постановлению </w:t>
            </w:r>
            <w:r>
              <w:br/>
              <w:t xml:space="preserve">Совета Министров </w:t>
            </w:r>
            <w:r>
              <w:br/>
              <w:t>Республики Беларусь</w:t>
            </w:r>
            <w:r>
              <w:br/>
              <w:t>05.05.2021 № 262</w:t>
            </w:r>
          </w:p>
        </w:tc>
      </w:tr>
    </w:tbl>
    <w:p w:rsidR="007B43A8" w:rsidRDefault="007B43A8">
      <w:pPr>
        <w:pStyle w:val="newncpi"/>
      </w:pPr>
      <w:r>
        <w:t> </w:t>
      </w:r>
    </w:p>
    <w:p w:rsidR="007B43A8" w:rsidRDefault="007B43A8">
      <w:pPr>
        <w:pStyle w:val="onestring"/>
      </w:pPr>
      <w:r>
        <w:t>Форма</w:t>
      </w:r>
    </w:p>
    <w:p w:rsidR="007B43A8" w:rsidRDefault="007B43A8">
      <w:pPr>
        <w:pStyle w:val="titlep"/>
        <w:spacing w:after="0"/>
      </w:pPr>
      <w:r>
        <w:lastRenderedPageBreak/>
        <w:t>СВЕДЕНИЯ</w:t>
      </w:r>
      <w:r>
        <w:br/>
        <w:t xml:space="preserve">о суммах начисленного вознаграждения по договорам факторинга, </w:t>
      </w:r>
      <w:r>
        <w:br/>
        <w:t xml:space="preserve">договорах страхования экспортных рисков, договорах страхования </w:t>
      </w:r>
      <w:r>
        <w:br/>
        <w:t>экспортных рисков с поддержкой государства</w:t>
      </w:r>
    </w:p>
    <w:p w:rsidR="007B43A8" w:rsidRDefault="007B43A8">
      <w:pPr>
        <w:pStyle w:val="newncpi0"/>
        <w:jc w:val="center"/>
      </w:pPr>
      <w:r>
        <w:t>с ____________ по _______________</w:t>
      </w:r>
    </w:p>
    <w:p w:rsidR="007B43A8" w:rsidRDefault="007B43A8">
      <w:pPr>
        <w:pStyle w:val="newncpi"/>
      </w:pPr>
      <w:r>
        <w:t> </w:t>
      </w:r>
    </w:p>
    <w:p w:rsidR="007B43A8" w:rsidRDefault="007B43A8">
      <w:pPr>
        <w:pStyle w:val="newncpi"/>
      </w:pPr>
      <w:r>
        <w:t>Наименование банка (небанковской кредитно-финансовой организации) _____________________________________________________________________________</w:t>
      </w:r>
    </w:p>
    <w:p w:rsidR="007B43A8" w:rsidRDefault="007B43A8">
      <w:pPr>
        <w:pStyle w:val="newncpi"/>
      </w:pPr>
      <w:r>
        <w:t>Местонахождение банка (небанковской кредитно-финансовой организации) _____________________________________________________________________________</w:t>
      </w:r>
    </w:p>
    <w:p w:rsidR="007B43A8" w:rsidRDefault="007B43A8">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363"/>
        <w:gridCol w:w="1082"/>
        <w:gridCol w:w="1178"/>
        <w:gridCol w:w="1432"/>
        <w:gridCol w:w="1585"/>
        <w:gridCol w:w="1516"/>
        <w:gridCol w:w="1225"/>
      </w:tblGrid>
      <w:tr w:rsidR="007B43A8">
        <w:trPr>
          <w:trHeight w:val="240"/>
        </w:trPr>
        <w:tc>
          <w:tcPr>
            <w:tcW w:w="726" w:type="pct"/>
            <w:tcBorders>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Наименование кредитора</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Дата, номер договора факторинга, сумма</w:t>
            </w:r>
          </w:p>
        </w:tc>
        <w:tc>
          <w:tcPr>
            <w:tcW w:w="6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Сведения о страховании экспортных рисков с поддержкой государства или страховании экспортных рисков (дата, номер договора, страховая сумма)</w:t>
            </w:r>
          </w:p>
        </w:tc>
        <w:tc>
          <w:tcPr>
            <w:tcW w:w="7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Сумма выплаты кредитору денежного обязательства должника на __ ____ 20__ г.</w:t>
            </w:r>
          </w:p>
        </w:tc>
        <w:tc>
          <w:tcPr>
            <w:tcW w:w="8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Сумма вознаграждения, начисленная с использованием сложившейся по банку за отчетный период средней процентной ставки по кредитам, предоставленным юридическим лицам в иностранной валюте</w:t>
            </w:r>
          </w:p>
        </w:tc>
        <w:tc>
          <w:tcPr>
            <w:tcW w:w="8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Сумма вознаграждения, начисленная с использованием установленной процентной ставки вознаграждения по договору факторинга</w:t>
            </w:r>
          </w:p>
        </w:tc>
        <w:tc>
          <w:tcPr>
            <w:tcW w:w="653" w:type="pct"/>
            <w:tcBorders>
              <w:left w:val="single" w:sz="4" w:space="0" w:color="auto"/>
              <w:bottom w:val="single" w:sz="4" w:space="0" w:color="auto"/>
            </w:tcBorders>
            <w:tcMar>
              <w:top w:w="0" w:type="dxa"/>
              <w:left w:w="6" w:type="dxa"/>
              <w:bottom w:w="0" w:type="dxa"/>
              <w:right w:w="6" w:type="dxa"/>
            </w:tcMar>
            <w:vAlign w:val="center"/>
            <w:hideMark/>
          </w:tcPr>
          <w:p w:rsidR="007B43A8" w:rsidRDefault="007B43A8">
            <w:pPr>
              <w:pStyle w:val="table10"/>
              <w:jc w:val="center"/>
            </w:pPr>
            <w:r>
              <w:t>Сумма компенсации</w:t>
            </w:r>
          </w:p>
        </w:tc>
      </w:tr>
      <w:tr w:rsidR="007B43A8">
        <w:trPr>
          <w:trHeight w:val="240"/>
        </w:trPr>
        <w:tc>
          <w:tcPr>
            <w:tcW w:w="726" w:type="pct"/>
            <w:tcBorders>
              <w:top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6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7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8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8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653" w:type="pct"/>
            <w:tcBorders>
              <w:top w:val="single" w:sz="4" w:space="0" w:color="auto"/>
              <w:lef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r>
    </w:tbl>
    <w:p w:rsidR="007B43A8" w:rsidRDefault="007B43A8">
      <w:pPr>
        <w:pStyle w:val="newncpi"/>
      </w:pPr>
      <w:r>
        <w:t> </w:t>
      </w:r>
    </w:p>
    <w:p w:rsidR="007B43A8" w:rsidRDefault="007B43A8">
      <w:pPr>
        <w:pStyle w:val="comment"/>
      </w:pPr>
      <w:r>
        <w:t>Примечание. Сумма компенсации банку (небанковской кредитно-финансовой организации) перечисляется на счет № ______________, код ________________________________. Учетный номер плательщика ____________________. Финансирование осуществляется с учетом требований пункта 13 Указа Президента Республики Беларусь от 25 августа 2006 г. № 534 «О содействии развитию экспорта товаров (работ, услуг)».</w:t>
      </w:r>
    </w:p>
    <w:p w:rsidR="007B43A8" w:rsidRDefault="007B43A8">
      <w:pPr>
        <w:pStyle w:val="newncpi"/>
      </w:pPr>
      <w:r>
        <w:t> </w:t>
      </w:r>
    </w:p>
    <w:p w:rsidR="007B43A8" w:rsidRDefault="007B43A8">
      <w:pPr>
        <w:pStyle w:val="newncpi"/>
      </w:pPr>
      <w:r>
        <w:t>Достоверность указанных сведений подтверждается.</w:t>
      </w:r>
    </w:p>
    <w:p w:rsidR="007B43A8" w:rsidRDefault="007B43A8">
      <w:pPr>
        <w:pStyle w:val="newncpi"/>
      </w:pPr>
      <w:r>
        <w:t> </w:t>
      </w:r>
    </w:p>
    <w:tbl>
      <w:tblPr>
        <w:tblW w:w="5000" w:type="pct"/>
        <w:tblCellMar>
          <w:left w:w="0" w:type="dxa"/>
          <w:right w:w="0" w:type="dxa"/>
        </w:tblCellMar>
        <w:tblLook w:val="04A0" w:firstRow="1" w:lastRow="0" w:firstColumn="1" w:lastColumn="0" w:noHBand="0" w:noVBand="1"/>
      </w:tblPr>
      <w:tblGrid>
        <w:gridCol w:w="3974"/>
        <w:gridCol w:w="2589"/>
        <w:gridCol w:w="2818"/>
      </w:tblGrid>
      <w:tr w:rsidR="007B43A8">
        <w:trPr>
          <w:trHeight w:val="240"/>
        </w:trPr>
        <w:tc>
          <w:tcPr>
            <w:tcW w:w="2118" w:type="pct"/>
            <w:tcMar>
              <w:top w:w="0" w:type="dxa"/>
              <w:left w:w="6" w:type="dxa"/>
              <w:bottom w:w="0" w:type="dxa"/>
              <w:right w:w="6" w:type="dxa"/>
            </w:tcMar>
            <w:hideMark/>
          </w:tcPr>
          <w:p w:rsidR="007B43A8" w:rsidRDefault="007B43A8">
            <w:pPr>
              <w:pStyle w:val="newncpi0"/>
              <w:jc w:val="left"/>
            </w:pPr>
            <w:r>
              <w:t xml:space="preserve">Руководитель банка (небанковской </w:t>
            </w:r>
            <w:r>
              <w:br/>
              <w:t>кредитно-финансовой организации)</w:t>
            </w:r>
            <w:r>
              <w:br/>
              <w:t>(иное уполномоченное лицо)</w:t>
            </w:r>
          </w:p>
        </w:tc>
        <w:tc>
          <w:tcPr>
            <w:tcW w:w="1380" w:type="pct"/>
            <w:tcMar>
              <w:top w:w="0" w:type="dxa"/>
              <w:left w:w="6" w:type="dxa"/>
              <w:bottom w:w="0" w:type="dxa"/>
              <w:right w:w="6" w:type="dxa"/>
            </w:tcMar>
            <w:vAlign w:val="bottom"/>
            <w:hideMark/>
          </w:tcPr>
          <w:p w:rsidR="007B43A8" w:rsidRDefault="007B43A8">
            <w:pPr>
              <w:pStyle w:val="newncpi0"/>
              <w:jc w:val="center"/>
            </w:pPr>
            <w:r>
              <w:t>_________________</w:t>
            </w:r>
          </w:p>
        </w:tc>
        <w:tc>
          <w:tcPr>
            <w:tcW w:w="1502" w:type="pct"/>
            <w:tcMar>
              <w:top w:w="0" w:type="dxa"/>
              <w:left w:w="6" w:type="dxa"/>
              <w:bottom w:w="0" w:type="dxa"/>
              <w:right w:w="6" w:type="dxa"/>
            </w:tcMar>
            <w:vAlign w:val="bottom"/>
            <w:hideMark/>
          </w:tcPr>
          <w:p w:rsidR="007B43A8" w:rsidRDefault="007B43A8">
            <w:pPr>
              <w:pStyle w:val="newncpi0"/>
              <w:jc w:val="center"/>
            </w:pPr>
            <w:r>
              <w:t>______________________</w:t>
            </w:r>
          </w:p>
        </w:tc>
      </w:tr>
      <w:tr w:rsidR="007B43A8">
        <w:trPr>
          <w:trHeight w:val="240"/>
        </w:trPr>
        <w:tc>
          <w:tcPr>
            <w:tcW w:w="2118" w:type="pct"/>
            <w:tcMar>
              <w:top w:w="0" w:type="dxa"/>
              <w:left w:w="6" w:type="dxa"/>
              <w:bottom w:w="0" w:type="dxa"/>
              <w:right w:w="6" w:type="dxa"/>
            </w:tcMar>
            <w:hideMark/>
          </w:tcPr>
          <w:p w:rsidR="007B43A8" w:rsidRDefault="007B43A8">
            <w:pPr>
              <w:pStyle w:val="table10"/>
              <w:jc w:val="center"/>
            </w:pPr>
            <w:r>
              <w:t> </w:t>
            </w:r>
          </w:p>
        </w:tc>
        <w:tc>
          <w:tcPr>
            <w:tcW w:w="1380" w:type="pct"/>
            <w:tcMar>
              <w:top w:w="0" w:type="dxa"/>
              <w:left w:w="6" w:type="dxa"/>
              <w:bottom w:w="0" w:type="dxa"/>
              <w:right w:w="6" w:type="dxa"/>
            </w:tcMar>
            <w:hideMark/>
          </w:tcPr>
          <w:p w:rsidR="007B43A8" w:rsidRDefault="007B43A8">
            <w:pPr>
              <w:pStyle w:val="undline"/>
              <w:jc w:val="center"/>
            </w:pPr>
            <w:r>
              <w:t>(подпись)</w:t>
            </w:r>
          </w:p>
        </w:tc>
        <w:tc>
          <w:tcPr>
            <w:tcW w:w="1502" w:type="pct"/>
            <w:tcMar>
              <w:top w:w="0" w:type="dxa"/>
              <w:left w:w="6" w:type="dxa"/>
              <w:bottom w:w="0" w:type="dxa"/>
              <w:right w:w="6" w:type="dxa"/>
            </w:tcMar>
            <w:hideMark/>
          </w:tcPr>
          <w:p w:rsidR="007B43A8" w:rsidRDefault="007B43A8">
            <w:pPr>
              <w:pStyle w:val="undline"/>
              <w:jc w:val="center"/>
            </w:pPr>
            <w:r>
              <w:t>(инициалы, фамилия)</w:t>
            </w:r>
          </w:p>
        </w:tc>
      </w:tr>
      <w:tr w:rsidR="007B43A8">
        <w:trPr>
          <w:trHeight w:val="240"/>
        </w:trPr>
        <w:tc>
          <w:tcPr>
            <w:tcW w:w="2118" w:type="pct"/>
            <w:tcMar>
              <w:top w:w="0" w:type="dxa"/>
              <w:left w:w="6" w:type="dxa"/>
              <w:bottom w:w="0" w:type="dxa"/>
              <w:right w:w="6" w:type="dxa"/>
            </w:tcMar>
            <w:hideMark/>
          </w:tcPr>
          <w:p w:rsidR="007B43A8" w:rsidRDefault="007B43A8">
            <w:pPr>
              <w:pStyle w:val="table10"/>
              <w:jc w:val="center"/>
            </w:pPr>
            <w:r>
              <w:t> </w:t>
            </w:r>
          </w:p>
        </w:tc>
        <w:tc>
          <w:tcPr>
            <w:tcW w:w="1380" w:type="pct"/>
            <w:tcMar>
              <w:top w:w="0" w:type="dxa"/>
              <w:left w:w="6" w:type="dxa"/>
              <w:bottom w:w="0" w:type="dxa"/>
              <w:right w:w="6" w:type="dxa"/>
            </w:tcMar>
            <w:hideMark/>
          </w:tcPr>
          <w:p w:rsidR="007B43A8" w:rsidRDefault="007B43A8">
            <w:pPr>
              <w:pStyle w:val="undline"/>
              <w:jc w:val="center"/>
            </w:pPr>
            <w:r>
              <w:t> </w:t>
            </w:r>
          </w:p>
        </w:tc>
        <w:tc>
          <w:tcPr>
            <w:tcW w:w="1502" w:type="pct"/>
            <w:tcMar>
              <w:top w:w="0" w:type="dxa"/>
              <w:left w:w="6" w:type="dxa"/>
              <w:bottom w:w="0" w:type="dxa"/>
              <w:right w:w="6" w:type="dxa"/>
            </w:tcMar>
            <w:hideMark/>
          </w:tcPr>
          <w:p w:rsidR="007B43A8" w:rsidRDefault="007B43A8">
            <w:pPr>
              <w:pStyle w:val="undline"/>
              <w:jc w:val="center"/>
            </w:pPr>
            <w:r>
              <w:t> </w:t>
            </w:r>
          </w:p>
        </w:tc>
      </w:tr>
      <w:tr w:rsidR="007B43A8">
        <w:trPr>
          <w:trHeight w:val="240"/>
        </w:trPr>
        <w:tc>
          <w:tcPr>
            <w:tcW w:w="2118" w:type="pct"/>
            <w:tcMar>
              <w:top w:w="0" w:type="dxa"/>
              <w:left w:w="6" w:type="dxa"/>
              <w:bottom w:w="0" w:type="dxa"/>
              <w:right w:w="6" w:type="dxa"/>
            </w:tcMar>
            <w:hideMark/>
          </w:tcPr>
          <w:p w:rsidR="007B43A8" w:rsidRDefault="007B43A8">
            <w:pPr>
              <w:pStyle w:val="newncpi0"/>
              <w:jc w:val="left"/>
            </w:pPr>
            <w:r>
              <w:t>Главный бухгалтер</w:t>
            </w:r>
          </w:p>
        </w:tc>
        <w:tc>
          <w:tcPr>
            <w:tcW w:w="1380" w:type="pct"/>
            <w:tcMar>
              <w:top w:w="0" w:type="dxa"/>
              <w:left w:w="6" w:type="dxa"/>
              <w:bottom w:w="0" w:type="dxa"/>
              <w:right w:w="6" w:type="dxa"/>
            </w:tcMar>
            <w:vAlign w:val="bottom"/>
            <w:hideMark/>
          </w:tcPr>
          <w:p w:rsidR="007B43A8" w:rsidRDefault="007B43A8">
            <w:pPr>
              <w:pStyle w:val="newncpi0"/>
              <w:jc w:val="center"/>
            </w:pPr>
            <w:r>
              <w:t>_________________</w:t>
            </w:r>
          </w:p>
        </w:tc>
        <w:tc>
          <w:tcPr>
            <w:tcW w:w="1502" w:type="pct"/>
            <w:tcMar>
              <w:top w:w="0" w:type="dxa"/>
              <w:left w:w="6" w:type="dxa"/>
              <w:bottom w:w="0" w:type="dxa"/>
              <w:right w:w="6" w:type="dxa"/>
            </w:tcMar>
            <w:vAlign w:val="bottom"/>
            <w:hideMark/>
          </w:tcPr>
          <w:p w:rsidR="007B43A8" w:rsidRDefault="007B43A8">
            <w:pPr>
              <w:pStyle w:val="newncpi0"/>
              <w:jc w:val="center"/>
            </w:pPr>
            <w:r>
              <w:t>______________________</w:t>
            </w:r>
          </w:p>
        </w:tc>
      </w:tr>
      <w:tr w:rsidR="007B43A8">
        <w:trPr>
          <w:trHeight w:val="240"/>
        </w:trPr>
        <w:tc>
          <w:tcPr>
            <w:tcW w:w="2118" w:type="pct"/>
            <w:tcMar>
              <w:top w:w="0" w:type="dxa"/>
              <w:left w:w="6" w:type="dxa"/>
              <w:bottom w:w="0" w:type="dxa"/>
              <w:right w:w="6" w:type="dxa"/>
            </w:tcMar>
            <w:hideMark/>
          </w:tcPr>
          <w:p w:rsidR="007B43A8" w:rsidRDefault="007B43A8">
            <w:pPr>
              <w:pStyle w:val="table10"/>
              <w:jc w:val="center"/>
            </w:pPr>
            <w:r>
              <w:t> </w:t>
            </w:r>
          </w:p>
        </w:tc>
        <w:tc>
          <w:tcPr>
            <w:tcW w:w="1380" w:type="pct"/>
            <w:tcMar>
              <w:top w:w="0" w:type="dxa"/>
              <w:left w:w="6" w:type="dxa"/>
              <w:bottom w:w="0" w:type="dxa"/>
              <w:right w:w="6" w:type="dxa"/>
            </w:tcMar>
            <w:hideMark/>
          </w:tcPr>
          <w:p w:rsidR="007B43A8" w:rsidRDefault="007B43A8">
            <w:pPr>
              <w:pStyle w:val="undline"/>
              <w:jc w:val="center"/>
            </w:pPr>
            <w:r>
              <w:t>(подпись)</w:t>
            </w:r>
          </w:p>
        </w:tc>
        <w:tc>
          <w:tcPr>
            <w:tcW w:w="1502" w:type="pct"/>
            <w:tcMar>
              <w:top w:w="0" w:type="dxa"/>
              <w:left w:w="6" w:type="dxa"/>
              <w:bottom w:w="0" w:type="dxa"/>
              <w:right w:w="6" w:type="dxa"/>
            </w:tcMar>
            <w:hideMark/>
          </w:tcPr>
          <w:p w:rsidR="007B43A8" w:rsidRDefault="007B43A8">
            <w:pPr>
              <w:pStyle w:val="undline"/>
              <w:jc w:val="center"/>
            </w:pPr>
            <w:r>
              <w:t>(инициалы, фамилия)</w:t>
            </w:r>
          </w:p>
        </w:tc>
      </w:tr>
    </w:tbl>
    <w:p w:rsidR="007B43A8" w:rsidRDefault="007B43A8">
      <w:pPr>
        <w:pStyle w:val="newncpi"/>
      </w:pPr>
      <w:r>
        <w:t> </w:t>
      </w:r>
    </w:p>
    <w:p w:rsidR="007B43A8" w:rsidRDefault="007B43A8">
      <w:pPr>
        <w:pStyle w:val="newncpi"/>
      </w:pPr>
      <w:r>
        <w:t> </w:t>
      </w:r>
    </w:p>
    <w:p w:rsidR="007B43A8" w:rsidRDefault="007B43A8">
      <w:pPr>
        <w:rPr>
          <w:rFonts w:eastAsia="Times New Roman"/>
        </w:rPr>
        <w:sectPr w:rsidR="007B43A8" w:rsidSect="007B43A8">
          <w:pgSz w:w="11920" w:h="16838"/>
          <w:pgMar w:top="567" w:right="1134" w:bottom="567" w:left="1417" w:header="280" w:footer="0" w:gutter="0"/>
          <w:cols w:space="720"/>
          <w:docGrid w:linePitch="299"/>
        </w:sectPr>
      </w:pPr>
    </w:p>
    <w:p w:rsidR="007B43A8" w:rsidRDefault="007B43A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7B43A8">
        <w:tc>
          <w:tcPr>
            <w:tcW w:w="3750" w:type="pct"/>
            <w:tcMar>
              <w:top w:w="0" w:type="dxa"/>
              <w:left w:w="6" w:type="dxa"/>
              <w:bottom w:w="0" w:type="dxa"/>
              <w:right w:w="6" w:type="dxa"/>
            </w:tcMar>
            <w:hideMark/>
          </w:tcPr>
          <w:p w:rsidR="007B43A8" w:rsidRDefault="007B43A8">
            <w:pPr>
              <w:pStyle w:val="newncpi"/>
              <w:ind w:firstLine="0"/>
            </w:pPr>
            <w:r>
              <w:t> </w:t>
            </w:r>
          </w:p>
        </w:tc>
        <w:tc>
          <w:tcPr>
            <w:tcW w:w="1250" w:type="pct"/>
            <w:tcMar>
              <w:top w:w="0" w:type="dxa"/>
              <w:left w:w="6" w:type="dxa"/>
              <w:bottom w:w="0" w:type="dxa"/>
              <w:right w:w="6" w:type="dxa"/>
            </w:tcMar>
            <w:hideMark/>
          </w:tcPr>
          <w:p w:rsidR="007B43A8" w:rsidRDefault="007B43A8">
            <w:pPr>
              <w:pStyle w:val="append1"/>
            </w:pPr>
            <w:r>
              <w:t>Приложение 4</w:t>
            </w:r>
          </w:p>
          <w:p w:rsidR="007B43A8" w:rsidRDefault="007B43A8">
            <w:pPr>
              <w:pStyle w:val="append"/>
            </w:pPr>
            <w:r>
              <w:t xml:space="preserve">к постановлению </w:t>
            </w:r>
            <w:r>
              <w:br/>
              <w:t xml:space="preserve">Совета Министров </w:t>
            </w:r>
            <w:r>
              <w:br/>
              <w:t>Республики Беларусь</w:t>
            </w:r>
            <w:r>
              <w:br/>
              <w:t>05.05.2021 № 262</w:t>
            </w:r>
          </w:p>
        </w:tc>
      </w:tr>
    </w:tbl>
    <w:p w:rsidR="007B43A8" w:rsidRDefault="007B43A8">
      <w:pPr>
        <w:pStyle w:val="titlep"/>
        <w:jc w:val="left"/>
      </w:pPr>
      <w:r>
        <w:t>ПЕРЕЧЕНЬ</w:t>
      </w:r>
      <w:r>
        <w:br/>
        <w:t>утративших силу постановлений Совета Министров Республики Беларусь</w:t>
      </w:r>
    </w:p>
    <w:p w:rsidR="007B43A8" w:rsidRDefault="007B43A8">
      <w:pPr>
        <w:pStyle w:val="point"/>
      </w:pPr>
      <w:r>
        <w:t>1. Постановление Совета Министров Республики Беларусь от 28 июня 2013 г. № 560 «Об утверждении Положения о порядке и размерах компенсации потерь открытого акционерного общества «Банк развития Республики Беларусь» от предоставления экспортных кредитов».</w:t>
      </w:r>
    </w:p>
    <w:p w:rsidR="007B43A8" w:rsidRDefault="007B43A8">
      <w:pPr>
        <w:pStyle w:val="point"/>
      </w:pPr>
      <w:r>
        <w:t>2. Постановление Совета Министров Республики Беларусь от 7 августа 2014 г. № 764 «О внесении дополнений и изменений в постановление Совета Министров Республики Беларусь от 28 июня 2013 г. № 560».</w:t>
      </w:r>
    </w:p>
    <w:p w:rsidR="007B43A8" w:rsidRDefault="007B43A8">
      <w:pPr>
        <w:pStyle w:val="point"/>
      </w:pPr>
      <w:r>
        <w:t>3. Постановление Совета Министров Республики Беларусь от 13 апреля 2015 г. № 299 «О внесении дополнений и изменений в постановление Совета Министров Республики Беларусь от 28 июня 2013 г. № 560».</w:t>
      </w:r>
    </w:p>
    <w:p w:rsidR="007B43A8" w:rsidRDefault="007B43A8">
      <w:pPr>
        <w:pStyle w:val="point"/>
      </w:pPr>
      <w:r>
        <w:t>4. Постановление Совета Министров Республики Беларусь от 6 апреля 2016 г. № 279 «Об утверждении Положения о порядке предоставления открытым акционерным обществом «Банк развития Республики Беларусь» экспортных кредитов и перечня товаров, на приобретение которых предоставляются экспортные кредиты».</w:t>
      </w:r>
    </w:p>
    <w:p w:rsidR="007B43A8" w:rsidRDefault="007B43A8">
      <w:pPr>
        <w:pStyle w:val="point"/>
      </w:pPr>
      <w:r>
        <w:t>5. Постановление Совета Министров Республики Беларусь от 15 ноября 2016 г. № 921 «О внесении изменений и дополнений в некоторые постановления Совета Министров Республики Беларусь».</w:t>
      </w:r>
    </w:p>
    <w:p w:rsidR="007B43A8" w:rsidRDefault="007B43A8">
      <w:pPr>
        <w:pStyle w:val="point"/>
      </w:pPr>
      <w:r>
        <w:t>6. Постановление Совета Министров Республики Беларусь от 3 апреля 2017 г. № 244 «О внесении изменения в постановление Совета Министров Республики Беларусь от 6 апреля 2016 г. № 279».</w:t>
      </w:r>
    </w:p>
    <w:p w:rsidR="007B43A8" w:rsidRDefault="007B43A8">
      <w:pPr>
        <w:pStyle w:val="point"/>
      </w:pPr>
      <w:r>
        <w:t>7. Постановление Совета Министров Республики Беларусь от 16 ноября 2017 г. № 854 «О внесении изменений в некоторые постановления Совета Министров Республики Беларусь».</w:t>
      </w:r>
    </w:p>
    <w:p w:rsidR="007B43A8" w:rsidRDefault="007B43A8">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7B43A8">
        <w:tc>
          <w:tcPr>
            <w:tcW w:w="3750" w:type="pct"/>
            <w:tcMar>
              <w:top w:w="0" w:type="dxa"/>
              <w:left w:w="6" w:type="dxa"/>
              <w:bottom w:w="0" w:type="dxa"/>
              <w:right w:w="6" w:type="dxa"/>
            </w:tcMar>
            <w:hideMark/>
          </w:tcPr>
          <w:p w:rsidR="007B43A8" w:rsidRDefault="007B43A8">
            <w:pPr>
              <w:pStyle w:val="newncpi"/>
            </w:pPr>
            <w:r>
              <w:t> </w:t>
            </w:r>
          </w:p>
        </w:tc>
        <w:tc>
          <w:tcPr>
            <w:tcW w:w="1250" w:type="pct"/>
            <w:tcMar>
              <w:top w:w="0" w:type="dxa"/>
              <w:left w:w="6" w:type="dxa"/>
              <w:bottom w:w="0" w:type="dxa"/>
              <w:right w:w="6" w:type="dxa"/>
            </w:tcMar>
            <w:hideMark/>
          </w:tcPr>
          <w:p w:rsidR="007B43A8" w:rsidRDefault="007B43A8">
            <w:pPr>
              <w:pStyle w:val="capu1"/>
            </w:pPr>
            <w:r>
              <w:t>УТВЕРЖДЕНО</w:t>
            </w:r>
          </w:p>
          <w:p w:rsidR="007B43A8" w:rsidRDefault="007B43A8">
            <w:pPr>
              <w:pStyle w:val="cap1"/>
            </w:pPr>
            <w:r>
              <w:t xml:space="preserve">Постановление </w:t>
            </w:r>
            <w:r>
              <w:br/>
              <w:t xml:space="preserve">Совета Министров </w:t>
            </w:r>
            <w:r>
              <w:br/>
              <w:t>Республики Беларусь</w:t>
            </w:r>
            <w:r>
              <w:br/>
              <w:t>05.05.2021 № 262</w:t>
            </w:r>
          </w:p>
        </w:tc>
      </w:tr>
    </w:tbl>
    <w:p w:rsidR="007B43A8" w:rsidRDefault="007B43A8">
      <w:pPr>
        <w:pStyle w:val="titleu"/>
      </w:pPr>
      <w:r>
        <w:t>ПОЛОЖЕНИЕ</w:t>
      </w:r>
      <w:r>
        <w:br/>
        <w:t>о порядке предоставления открытым акционерным обществом «Банк развития Республики Беларусь» экспортных кредитов</w:t>
      </w:r>
    </w:p>
    <w:p w:rsidR="007B43A8" w:rsidRDefault="007B43A8">
      <w:pPr>
        <w:pStyle w:val="point"/>
      </w:pPr>
      <w:r>
        <w:t>1. Настоящим Положением определяется порядок предоставления открытым акционерным обществом «Банк развития Республики Беларусь» (далее – Банк развития) экспортных кредитов, в том числе в рамках кредитных линий, на условиях, определенных в пункте 3, подпунктах 4.1 и 4.3 пункта 4, пункте 6 Указа Президента Республики Беларусь от 25 августа 2006 г. № 534.</w:t>
      </w:r>
    </w:p>
    <w:p w:rsidR="007B43A8" w:rsidRDefault="007B43A8">
      <w:pPr>
        <w:pStyle w:val="point"/>
      </w:pPr>
      <w:r>
        <w:t>2. Организации, претендующие на получение экспортного кредита (далее, если не указано иное, – организации), представляют в Банк развития документы, определяемые локальными актами этого банка.</w:t>
      </w:r>
    </w:p>
    <w:p w:rsidR="007B43A8" w:rsidRDefault="007B43A8">
      <w:pPr>
        <w:pStyle w:val="point"/>
      </w:pPr>
      <w:r>
        <w:t>3. Банк развития и (или) организации, претендующие на получение экспортного кредита в соответствии с подпунктом 4.1 пункта 4 Указа Президента Республики Беларусь от 25 августа 2006 г. № 534, для страхования экспортных рисков с поддержкой государства или страхования экспортных рисков направляют:</w:t>
      </w:r>
    </w:p>
    <w:p w:rsidR="007B43A8" w:rsidRDefault="007B43A8">
      <w:pPr>
        <w:pStyle w:val="newncpi"/>
      </w:pPr>
      <w:r>
        <w:lastRenderedPageBreak/>
        <w:t>в Белорусское республиканское унитарное предприятие экспортно-импортного страхования «</w:t>
      </w:r>
      <w:proofErr w:type="spellStart"/>
      <w:r>
        <w:t>Белэксимгарант</w:t>
      </w:r>
      <w:proofErr w:type="spellEnd"/>
      <w:r>
        <w:t xml:space="preserve">» (далее – </w:t>
      </w:r>
      <w:proofErr w:type="spellStart"/>
      <w:r>
        <w:t>Белэксимгарант</w:t>
      </w:r>
      <w:proofErr w:type="spellEnd"/>
      <w:r>
        <w:t xml:space="preserve">) документы, предусмотренные в правилах страхования экспортных рисков с поддержкой государства, утвержденных </w:t>
      </w:r>
      <w:proofErr w:type="spellStart"/>
      <w:r>
        <w:t>Белэксимгарантом</w:t>
      </w:r>
      <w:proofErr w:type="spellEnd"/>
      <w:r>
        <w:t>;</w:t>
      </w:r>
    </w:p>
    <w:p w:rsidR="007B43A8" w:rsidRDefault="007B43A8">
      <w:pPr>
        <w:pStyle w:val="newncpi"/>
      </w:pPr>
      <w:r>
        <w:t>в страховую организацию, имеющую право на осуществление страхования экспортных рисков в соответствии с Положением о страховании (перестраховании) экспортных рисков, утвержденным Указом Президента Республики Беларусь от 25 августа 2006 г. № 534 (далее – страховщик), документы, предусмотренные в правилах страхования экспортных рисков, утвержденных страховщиком.</w:t>
      </w:r>
    </w:p>
    <w:p w:rsidR="007B43A8" w:rsidRDefault="007B43A8">
      <w:pPr>
        <w:pStyle w:val="newncpi"/>
      </w:pPr>
      <w:r>
        <w:t xml:space="preserve">Документы, указанные в части первой настоящего пункта, направляются Банком развития в пятидневный срок </w:t>
      </w:r>
      <w:proofErr w:type="gramStart"/>
      <w:r>
        <w:t>с даты получения</w:t>
      </w:r>
      <w:proofErr w:type="gramEnd"/>
      <w:r>
        <w:t xml:space="preserve"> документов в соответствии с пунктом 2 настоящего Положения, организациями – в пятидневный срок с даты представления в Банк развития документов в соответствии с пунктом 2 настоящего Положения.</w:t>
      </w:r>
    </w:p>
    <w:p w:rsidR="007B43A8" w:rsidRDefault="007B43A8">
      <w:pPr>
        <w:pStyle w:val="point"/>
      </w:pPr>
      <w:r>
        <w:t>4. </w:t>
      </w:r>
      <w:proofErr w:type="spellStart"/>
      <w:r>
        <w:t>Белэксимгарант</w:t>
      </w:r>
      <w:proofErr w:type="spellEnd"/>
      <w:r>
        <w:t xml:space="preserve"> или страховщик в десятидневный срок </w:t>
      </w:r>
      <w:proofErr w:type="gramStart"/>
      <w:r>
        <w:t>с даты получения</w:t>
      </w:r>
      <w:proofErr w:type="gramEnd"/>
      <w:r>
        <w:t xml:space="preserve"> документов, представленных в соответствии с пунктом 3 настоящего Положения, анализирует их, принимает решение о страховании экспортных рисков с поддержкой государства или страховании экспортных рисков либо о невозможности такого страхования и сообщает о принятом решении Банку развития.</w:t>
      </w:r>
    </w:p>
    <w:p w:rsidR="007B43A8" w:rsidRDefault="007B43A8">
      <w:pPr>
        <w:pStyle w:val="point"/>
      </w:pPr>
      <w:r>
        <w:t xml:space="preserve">5. Банк развития в десятидневный срок </w:t>
      </w:r>
      <w:proofErr w:type="gramStart"/>
      <w:r>
        <w:t>с даты получения</w:t>
      </w:r>
      <w:proofErr w:type="gramEnd"/>
      <w:r>
        <w:t xml:space="preserve"> решения </w:t>
      </w:r>
      <w:proofErr w:type="spellStart"/>
      <w:r>
        <w:t>Белэксимгаранта</w:t>
      </w:r>
      <w:proofErr w:type="spellEnd"/>
      <w:r>
        <w:t xml:space="preserve"> или страховщика о возможности страхования экспортных рисков с поддержкой государства или страхования экспортных рисков принимает решение о предоставлении (</w:t>
      </w:r>
      <w:proofErr w:type="spellStart"/>
      <w:r>
        <w:t>непредоставлении</w:t>
      </w:r>
      <w:proofErr w:type="spellEnd"/>
      <w:r>
        <w:t>) экспортного кредита.</w:t>
      </w:r>
    </w:p>
    <w:p w:rsidR="007B43A8" w:rsidRDefault="007B43A8">
      <w:pPr>
        <w:pStyle w:val="newncpi"/>
      </w:pPr>
      <w:r>
        <w:t>Банк развития в указанный в части первой настоящего пункта срок уведомляет организацию о принятом решении и при положительном решении направляет организации проект соответствующего договора.</w:t>
      </w:r>
    </w:p>
    <w:p w:rsidR="007B43A8" w:rsidRDefault="007B43A8">
      <w:pPr>
        <w:pStyle w:val="newncpi"/>
      </w:pPr>
      <w:r>
        <w:t xml:space="preserve">Договор с организацией заключается в семидневный срок </w:t>
      </w:r>
      <w:proofErr w:type="gramStart"/>
      <w:r>
        <w:t>с даты получения</w:t>
      </w:r>
      <w:proofErr w:type="gramEnd"/>
      <w:r>
        <w:t xml:space="preserve"> от этой организации согласования проекта договора.</w:t>
      </w:r>
    </w:p>
    <w:p w:rsidR="007B43A8" w:rsidRDefault="007B43A8">
      <w:pPr>
        <w:pStyle w:val="newncpi"/>
      </w:pPr>
      <w:r>
        <w:t xml:space="preserve">Решение </w:t>
      </w:r>
      <w:proofErr w:type="spellStart"/>
      <w:r>
        <w:t>Белэксимгаранта</w:t>
      </w:r>
      <w:proofErr w:type="spellEnd"/>
      <w:r>
        <w:t xml:space="preserve"> или страховщика о невозможности страхования экспортных рисков с поддержкой государства или страхования экспортных рисков является основанием для отказа Банком развития в предоставлении экспортного кредита.</w:t>
      </w:r>
    </w:p>
    <w:p w:rsidR="007B43A8" w:rsidRDefault="007B43A8">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7B43A8">
        <w:tc>
          <w:tcPr>
            <w:tcW w:w="3750" w:type="pct"/>
            <w:tcMar>
              <w:top w:w="0" w:type="dxa"/>
              <w:left w:w="6" w:type="dxa"/>
              <w:bottom w:w="0" w:type="dxa"/>
              <w:right w:w="6" w:type="dxa"/>
            </w:tcMar>
            <w:hideMark/>
          </w:tcPr>
          <w:p w:rsidR="007B43A8" w:rsidRDefault="007B43A8">
            <w:pPr>
              <w:pStyle w:val="newncpi"/>
            </w:pPr>
            <w:r>
              <w:t> </w:t>
            </w:r>
          </w:p>
        </w:tc>
        <w:tc>
          <w:tcPr>
            <w:tcW w:w="1250" w:type="pct"/>
            <w:tcMar>
              <w:top w:w="0" w:type="dxa"/>
              <w:left w:w="6" w:type="dxa"/>
              <w:bottom w:w="0" w:type="dxa"/>
              <w:right w:w="6" w:type="dxa"/>
            </w:tcMar>
            <w:hideMark/>
          </w:tcPr>
          <w:p w:rsidR="007B43A8" w:rsidRDefault="007B43A8">
            <w:pPr>
              <w:pStyle w:val="capu1"/>
            </w:pPr>
            <w:r>
              <w:t>УТВЕРЖДЕНО</w:t>
            </w:r>
          </w:p>
          <w:p w:rsidR="007B43A8" w:rsidRDefault="007B43A8">
            <w:pPr>
              <w:pStyle w:val="cap1"/>
            </w:pPr>
            <w:r>
              <w:t xml:space="preserve">Постановление </w:t>
            </w:r>
            <w:r>
              <w:br/>
              <w:t xml:space="preserve">Совета Министров </w:t>
            </w:r>
            <w:r>
              <w:br/>
              <w:t>Республики Беларусь</w:t>
            </w:r>
            <w:r>
              <w:br/>
              <w:t>05.05.2021 № 262</w:t>
            </w:r>
          </w:p>
        </w:tc>
      </w:tr>
    </w:tbl>
    <w:p w:rsidR="007B43A8" w:rsidRDefault="007B43A8">
      <w:pPr>
        <w:pStyle w:val="titleu"/>
      </w:pPr>
      <w:r>
        <w:t>ПОЛОЖЕНИЕ</w:t>
      </w:r>
      <w:r>
        <w:br/>
        <w:t xml:space="preserve">о порядке и размерах компенсации потерь открытому акционерному обществу «Банк развития Республики Беларусь» от предоставления экспортных кредитов, осуществления </w:t>
      </w:r>
      <w:proofErr w:type="spellStart"/>
      <w:r>
        <w:t>постфинансирования</w:t>
      </w:r>
      <w:proofErr w:type="spellEnd"/>
      <w:r>
        <w:t xml:space="preserve"> и дисконтирования аккредитивов, осуществления финансирования под уступку денежного требования (факторинга) при реализации экспортных контрактов</w:t>
      </w:r>
    </w:p>
    <w:p w:rsidR="007B43A8" w:rsidRDefault="007B43A8">
      <w:pPr>
        <w:pStyle w:val="point"/>
      </w:pPr>
      <w:r>
        <w:t>1. </w:t>
      </w:r>
      <w:proofErr w:type="gramStart"/>
      <w:r>
        <w:t xml:space="preserve">Настоящим Положением определяются порядок и размеры компенсации потерь открытому акционерному обществу «Банк развития Республики Беларусь» (далее – Банк развития) от предоставления экспортных кредитов, в том числе в рамках кредитных линий (далее – экспортные кредиты), осуществления </w:t>
      </w:r>
      <w:proofErr w:type="spellStart"/>
      <w:r>
        <w:t>постфинансирования</w:t>
      </w:r>
      <w:proofErr w:type="spellEnd"/>
      <w:r>
        <w:t xml:space="preserve"> и дисконтирования аккредитивов, осуществления финансирования под уступку денежного требования (факторинга) при реализации экспортных контрактов (далее, если не указано иное, – компенсация потерь), на условиях, предусмотренных в пунктах</w:t>
      </w:r>
      <w:proofErr w:type="gramEnd"/>
      <w:r>
        <w:t xml:space="preserve"> 3, 4, 6–9 Указа Президента Республики Беларусь от 25 августа 2006 г. № 534.</w:t>
      </w:r>
    </w:p>
    <w:p w:rsidR="007B43A8" w:rsidRDefault="007B43A8">
      <w:pPr>
        <w:pStyle w:val="newncpi"/>
      </w:pPr>
      <w:r>
        <w:t>Для целей настоящего Положения под привлеченными на рыночных условиях финансовыми ресурсами понимаются финансовые ресурсы (включая привлеченные на основе сделок СВОП), привлекаемые Банком развития (от своего имени и за свой счет), в том числе на международных финансовых рынках, за исключением:</w:t>
      </w:r>
    </w:p>
    <w:p w:rsidR="007B43A8" w:rsidRDefault="007B43A8">
      <w:pPr>
        <w:pStyle w:val="newncpi"/>
      </w:pPr>
      <w:proofErr w:type="gramStart"/>
      <w:r>
        <w:lastRenderedPageBreak/>
        <w:t>средств республиканского бюджета, местных бюджетов и бюджетов государственных внебюджетных фондов (кроме таких средств, привлеченных Банком развития во вклады (депозиты) в российских рублях, если процентная ставка по этим вкладам (депозитам), увеличенная на 1,25 процентного пункта, больше средневзвешенной процентной ставки, рассчитываемой исходя из среднедневного остатка задолженности по предоставленным Банком развития экспортным кредитам в российских рублях, за месяц, предшествующий отчетному);</w:t>
      </w:r>
      <w:proofErr w:type="gramEnd"/>
    </w:p>
    <w:p w:rsidR="007B43A8" w:rsidRDefault="007B43A8">
      <w:pPr>
        <w:pStyle w:val="newncpi"/>
      </w:pPr>
      <w:r>
        <w:t>средств Национального банка;</w:t>
      </w:r>
    </w:p>
    <w:p w:rsidR="007B43A8" w:rsidRDefault="007B43A8">
      <w:pPr>
        <w:pStyle w:val="newncpi"/>
      </w:pPr>
      <w:r>
        <w:t>целевых ресурсов;</w:t>
      </w:r>
    </w:p>
    <w:p w:rsidR="007B43A8" w:rsidRDefault="007B43A8">
      <w:pPr>
        <w:pStyle w:val="newncpi"/>
      </w:pPr>
      <w:r>
        <w:t>связанных иностранных кредитов;</w:t>
      </w:r>
    </w:p>
    <w:p w:rsidR="007B43A8" w:rsidRDefault="007B43A8">
      <w:pPr>
        <w:pStyle w:val="newncpi"/>
      </w:pPr>
      <w:proofErr w:type="gramStart"/>
      <w:r>
        <w:t>ресурсов, привлеченных в рамках указов Президента Республики Беларусь от 23 декабря 2011 г. № 593 «Об оптимизации структуры активов Национального банка Республики Беларусь», от 29 декабря 2012 г. № 575 «О некоторых вопросах приобретения в 2012–2013 годах активов банков открытым акционерным обществом «Банк развития Республики Беларусь» и от 9 декабря 2014 г. № 572 «О дополнительных мерах государственной поддержки семей, воспитывающих детей».</w:t>
      </w:r>
      <w:proofErr w:type="gramEnd"/>
    </w:p>
    <w:p w:rsidR="007B43A8" w:rsidRDefault="007B43A8">
      <w:pPr>
        <w:pStyle w:val="point"/>
      </w:pPr>
      <w:r>
        <w:t>2. Компенсация потерь производится:</w:t>
      </w:r>
    </w:p>
    <w:p w:rsidR="007B43A8" w:rsidRDefault="007B43A8">
      <w:pPr>
        <w:pStyle w:val="newncpi"/>
      </w:pPr>
      <w:r>
        <w:t>при условии страхования экспортных рисков или страхования экспортных рисков с поддержкой государства в соответствии с Положением о страховании (перестраховании) экспортных рисков, утвержденным Указом Президента Республики Беларусь от 25 августа 2006 г. № 534;</w:t>
      </w:r>
    </w:p>
    <w:p w:rsidR="007B43A8" w:rsidRDefault="007B43A8">
      <w:pPr>
        <w:pStyle w:val="newncpi"/>
      </w:pPr>
      <w:r>
        <w:t>в пределах средств, предусмотренных в республиканском бюджете на очередной финансовый год на данные цели.</w:t>
      </w:r>
    </w:p>
    <w:p w:rsidR="007B43A8" w:rsidRDefault="007B43A8">
      <w:pPr>
        <w:pStyle w:val="point"/>
      </w:pPr>
      <w:r>
        <w:t xml:space="preserve">3. Размер средств на компенсацию потерь в иностранной валюте или белорусских рублях рассчитывается как разница </w:t>
      </w:r>
      <w:proofErr w:type="gramStart"/>
      <w:r>
        <w:t>между</w:t>
      </w:r>
      <w:proofErr w:type="gramEnd"/>
      <w:r>
        <w:t>:</w:t>
      </w:r>
    </w:p>
    <w:p w:rsidR="007B43A8" w:rsidRDefault="007B43A8">
      <w:pPr>
        <w:pStyle w:val="newncpi"/>
      </w:pPr>
      <w:proofErr w:type="gramStart"/>
      <w:r>
        <w:t xml:space="preserve">процентным доходом (доходом), исчисленным из ежедневного остатка задолженности по предоставленному Банком развития экспортному кредиту, или по осуществленному </w:t>
      </w:r>
      <w:proofErr w:type="spellStart"/>
      <w:r>
        <w:t>постфинансированию</w:t>
      </w:r>
      <w:proofErr w:type="spellEnd"/>
      <w:r>
        <w:t>, дисконтированию аккредитива, или финансированию под уступку денежного требования (факторингу) (далее, если не указано иное, – факторинг) с использованием сложившейся за месяц, предшествующий отчетному, средневзвешенной процентной ставки по привлеченным им на рыночных условиях финансовым ресурсам в соответствующей иностранной валюте или белорусских рублях, увеличенной на</w:t>
      </w:r>
      <w:proofErr w:type="gramEnd"/>
      <w:r>
        <w:t xml:space="preserve"> 1,25 процентного пункта, и процентным доходом (доходом) по экспортному кредиту, или по осуществленному </w:t>
      </w:r>
      <w:proofErr w:type="spellStart"/>
      <w:r>
        <w:t>постфинансированию</w:t>
      </w:r>
      <w:proofErr w:type="spellEnd"/>
      <w:r>
        <w:t>, дисконтированию аккредитива, или факторингу, исчисленным с </w:t>
      </w:r>
      <w:proofErr w:type="gramStart"/>
      <w:r>
        <w:t>использованием</w:t>
      </w:r>
      <w:proofErr w:type="gramEnd"/>
      <w:r>
        <w:t xml:space="preserve"> установленной по договору процентной ставки (для экспортных кредитов, </w:t>
      </w:r>
      <w:proofErr w:type="spellStart"/>
      <w:r>
        <w:t>постфинансирования</w:t>
      </w:r>
      <w:proofErr w:type="spellEnd"/>
      <w:r>
        <w:t xml:space="preserve"> аккредитивов) либо с использованием процентной ставки вознаграждения, установленной в форме дисконта и (или) иных формах, определенных договором (для дисконтирования аккредитивов, факторинга), за отчетный месяц.</w:t>
      </w:r>
    </w:p>
    <w:p w:rsidR="007B43A8" w:rsidRDefault="007B43A8">
      <w:pPr>
        <w:pStyle w:val="newncpi"/>
      </w:pPr>
      <w:r>
        <w:t>Средневзвешенная процентная ставка по привлеченным Банком развития на рыночных условиях финансовым ресурсам определяется на основании полных процентных ставок по каждому привлеченному ресурсу, рассчитанных по формуле согласно приложению 1.</w:t>
      </w:r>
    </w:p>
    <w:p w:rsidR="007B43A8" w:rsidRDefault="007B43A8">
      <w:pPr>
        <w:pStyle w:val="point"/>
      </w:pPr>
      <w:r>
        <w:t>4. В зависимости от валюты договора при расчете размера средств на компенсацию потерь учитываются следующие особенности:</w:t>
      </w:r>
    </w:p>
    <w:p w:rsidR="007B43A8" w:rsidRDefault="007B43A8">
      <w:pPr>
        <w:pStyle w:val="underpoint"/>
      </w:pPr>
      <w:proofErr w:type="gramStart"/>
      <w:r>
        <w:t>4.1. если размер средневзвешенной процентной ставки, сложившейся по Банку развития за месяц, предшествующий отчетному, по привлеченным им на рыночных условиях финансовым ресурсам в иностранной валюте (за исключением российских рублей) превышает размер средней за месяц, предшествующий отчетному, доходности государственных долгосрочных облигаций Республики Беларусь, размещенных за пределами территории Республики Беларусь (при их наличии), то при расчете размера средств на компенсацию потерь вместо</w:t>
      </w:r>
      <w:proofErr w:type="gramEnd"/>
      <w:r>
        <w:t xml:space="preserve"> </w:t>
      </w:r>
      <w:proofErr w:type="gramStart"/>
      <w:r>
        <w:t>сложившейся за месяц, предшествующий отчетному, средневзвешенной процентной ставки по привлеченным Банком развития на рыночных условиях финансовым ресурсам в соответствующей иностранной валюте, увеличенной на 1,25 процентного пункта, принимается ставка, равная доходности данных облигаций, увеличенная на 2 процентных пункта.</w:t>
      </w:r>
      <w:proofErr w:type="gramEnd"/>
      <w:r>
        <w:t xml:space="preserve"> Средняя за месяц доходность </w:t>
      </w:r>
      <w:r>
        <w:lastRenderedPageBreak/>
        <w:t>государственных долгосрочных облигаций Республики Беларусь, размещенных за пределами территории Республики Беларусь, устанавливается как средняя арифметическая величина средних за месяц доходностей всех выпусков данных облигаций, определяемых на основании котировок, размещаемых в информационно-аналитической системе «</w:t>
      </w:r>
      <w:proofErr w:type="spellStart"/>
      <w:r>
        <w:t>Блумберг</w:t>
      </w:r>
      <w:proofErr w:type="spellEnd"/>
      <w:r>
        <w:t>»;</w:t>
      </w:r>
    </w:p>
    <w:p w:rsidR="007B43A8" w:rsidRDefault="007B43A8">
      <w:pPr>
        <w:pStyle w:val="underpoint"/>
      </w:pPr>
      <w:proofErr w:type="gramStart"/>
      <w:r>
        <w:t>4.2. предельный размер компенсируемой процентной ставки (процентной ставки вознаграждения) в российских рублях не может превышать установленную Центральным банком Российской Федерации ключевую ставку, действующую в Российской Федерации в последний рабочий день месяца, предшествующего отчетному;</w:t>
      </w:r>
      <w:proofErr w:type="gramEnd"/>
    </w:p>
    <w:p w:rsidR="007B43A8" w:rsidRDefault="007B43A8">
      <w:pPr>
        <w:pStyle w:val="underpoint"/>
      </w:pPr>
      <w:proofErr w:type="gramStart"/>
      <w:r>
        <w:t>4.3. если размер средневзвешенной процентной ставки, сложившейся по Банку развития за месяц, предшествующий отчетному, по привлеченным им на рыночных условиях финансовым ресурсам в белорусских рублях превышает ставку рефинансирования Национального банка, действующую в последний рабочий день месяца, предшествующего отчетному, то при расчете размера средств на компенсацию потерь вместо сложившейся за месяц, предшествующий отчетному, средневзвешенной процентной ставки по привлеченным Банком развития на</w:t>
      </w:r>
      <w:proofErr w:type="gramEnd"/>
      <w:r>
        <w:t> </w:t>
      </w:r>
      <w:proofErr w:type="gramStart"/>
      <w:r>
        <w:t>рыночных условиях финансовым ресурсам в белорусских рублях, увеличенной на 1,25 процентного пункта, принимается ставка рефинансирования Национального банка, действующая в последний рабочий день месяца, предшествующего отчетному, увеличенная на 1,25 процентного пункта.</w:t>
      </w:r>
      <w:proofErr w:type="gramEnd"/>
    </w:p>
    <w:p w:rsidR="007B43A8" w:rsidRDefault="007B43A8">
      <w:pPr>
        <w:pStyle w:val="point"/>
      </w:pPr>
      <w:r>
        <w:t xml:space="preserve">5. Компенсация потерь осуществляется на основании договоров о компенсации потерь от предоставления экспортных кредитов, осуществления </w:t>
      </w:r>
      <w:proofErr w:type="spellStart"/>
      <w:r>
        <w:t>постфинансирования</w:t>
      </w:r>
      <w:proofErr w:type="spellEnd"/>
      <w:r>
        <w:t xml:space="preserve"> и дисконтирования аккредитивов, факторинга при реализации экспортных контрактов, заключаемых между Министерством финансов и Банком развития. Для заключения такого договора Банк развития представляет в Министерство финансов копии:</w:t>
      </w:r>
    </w:p>
    <w:p w:rsidR="007B43A8" w:rsidRDefault="007B43A8">
      <w:pPr>
        <w:pStyle w:val="newncpi"/>
      </w:pPr>
      <w:r>
        <w:t xml:space="preserve">кредитного договора о предоставлении экспортного кредита, договора </w:t>
      </w:r>
      <w:proofErr w:type="spellStart"/>
      <w:r>
        <w:t>постфинансирования</w:t>
      </w:r>
      <w:proofErr w:type="spellEnd"/>
      <w:r>
        <w:t>, дисконтирования аккредитива, факторинга;</w:t>
      </w:r>
    </w:p>
    <w:p w:rsidR="007B43A8" w:rsidRDefault="007B43A8">
      <w:pPr>
        <w:pStyle w:val="newncpi"/>
      </w:pPr>
      <w:r>
        <w:t>договора (соглашения) страхования экспортных рисков с поддержкой государства либо договора (соглашения) страхования экспортных рисков.</w:t>
      </w:r>
    </w:p>
    <w:p w:rsidR="007B43A8" w:rsidRDefault="007B43A8">
      <w:pPr>
        <w:pStyle w:val="newncpi"/>
      </w:pPr>
      <w:proofErr w:type="gramStart"/>
      <w:r>
        <w:t>Документы, указанные в части первой настоящего пункта, направляются в Министерство финансов на бумажном носителе (заказным письмом) за подписью руководителя Банка развития (иного уполномоченного лица) либо посредством системы межведомственного электронного документооборота государственных органов в виде электронного документа или электронной копии документа на бумажном носителе с использованием электронной цифровой подписи руководителя Банка развития (иного уполномоченного лица) (в случае его подписания иным уполномоченным</w:t>
      </w:r>
      <w:proofErr w:type="gramEnd"/>
      <w:r>
        <w:t xml:space="preserve"> лицом – с приложением копии документа, подтверждающего соответствующие полномочия).</w:t>
      </w:r>
    </w:p>
    <w:p w:rsidR="007B43A8" w:rsidRDefault="007B43A8">
      <w:pPr>
        <w:pStyle w:val="point"/>
      </w:pPr>
      <w:r>
        <w:t>6. Министерство финансов производит компенсацию потерь Банку развития в белорусских рублях по официальному курсу белорусского рубля к соответствующей иностранной валюте, установленному Национальным банком на дату перечисления компенсации.</w:t>
      </w:r>
    </w:p>
    <w:p w:rsidR="007B43A8" w:rsidRDefault="007B43A8">
      <w:pPr>
        <w:pStyle w:val="point"/>
      </w:pPr>
      <w:r>
        <w:t xml:space="preserve">7. Потери Банку развития от предоставления экспортных кредитов, осуществления </w:t>
      </w:r>
      <w:proofErr w:type="spellStart"/>
      <w:r>
        <w:t>постфинансирования</w:t>
      </w:r>
      <w:proofErr w:type="spellEnd"/>
      <w:r>
        <w:t xml:space="preserve"> и дисконтирования аккредитивов, факторинга при реализации экспортных контрактов не компенсируются:</w:t>
      </w:r>
    </w:p>
    <w:p w:rsidR="007B43A8" w:rsidRDefault="007B43A8">
      <w:pPr>
        <w:pStyle w:val="newncpi"/>
      </w:pPr>
      <w:r>
        <w:t>в части обязательств по их погашению, не выполненных должниками (кредитополучателями) в сроки, установленные в соответствующих договорах с учетом дополнительных соглашений к ним;</w:t>
      </w:r>
    </w:p>
    <w:p w:rsidR="007B43A8" w:rsidRDefault="007B43A8">
      <w:pPr>
        <w:pStyle w:val="newncpi"/>
      </w:pPr>
      <w:proofErr w:type="gramStart"/>
      <w:r>
        <w:t xml:space="preserve">при предоставлении Банком развития в установленном порядке экспортных кредитов, осуществлении </w:t>
      </w:r>
      <w:proofErr w:type="spellStart"/>
      <w:r>
        <w:t>постфинансирования</w:t>
      </w:r>
      <w:proofErr w:type="spellEnd"/>
      <w:r>
        <w:t xml:space="preserve"> и дисконтирования аккредитивов, факторинга при реализации экспортных контрактов за счет средств, внесенных в уставный фонд Банка развития, а также за счет средств республиканского бюджета, местных бюджетов и бюджетов государственных внебюджетных фондов, привлекаемых им во вклады (депозиты), за исключением таких средств, привлеченных Банком развития во вклады (депозиты) в российских рублях</w:t>
      </w:r>
      <w:proofErr w:type="gramEnd"/>
      <w:r>
        <w:t xml:space="preserve">, если процентная ставка по этим вкладам (депозитам), увеличенная на 1,25 процентного пункта, больше средневзвешенной процентной ставки, рассчитываемой исходя из среднедневного остатка задолженности </w:t>
      </w:r>
      <w:r>
        <w:lastRenderedPageBreak/>
        <w:t xml:space="preserve">по предоставленным Банком развития экспортным кредитам, </w:t>
      </w:r>
      <w:proofErr w:type="spellStart"/>
      <w:r>
        <w:t>постфинансированию</w:t>
      </w:r>
      <w:proofErr w:type="spellEnd"/>
      <w:r>
        <w:t>, дисконтированию аккредитивов, факторингу в российских рублях, за месяц, предшествующий отчетному.</w:t>
      </w:r>
    </w:p>
    <w:p w:rsidR="007B43A8" w:rsidRDefault="007B43A8">
      <w:pPr>
        <w:pStyle w:val="point"/>
      </w:pPr>
      <w:r>
        <w:t>8. Банк развития до 17-го числа месяца, следующего за отчетным кварталом, направляет в порядке, указанном в части второй пункта 5 настоящего Положения, в Министерство финансов:</w:t>
      </w:r>
    </w:p>
    <w:p w:rsidR="007B43A8" w:rsidRDefault="007B43A8">
      <w:pPr>
        <w:pStyle w:val="newncpi"/>
      </w:pPr>
      <w:r>
        <w:t xml:space="preserve">сведения о суммах компенсации потерь от предоставления экспортных кредитов, осуществления </w:t>
      </w:r>
      <w:proofErr w:type="spellStart"/>
      <w:r>
        <w:t>постфинансирования</w:t>
      </w:r>
      <w:proofErr w:type="spellEnd"/>
      <w:r>
        <w:t xml:space="preserve"> и дисконтирования аккредитивов, осуществления финансирования под уступку денежного требования (факторинга) по форме согласно приложению 2;</w:t>
      </w:r>
    </w:p>
    <w:p w:rsidR="007B43A8" w:rsidRDefault="007B43A8">
      <w:pPr>
        <w:pStyle w:val="newncpi"/>
      </w:pPr>
      <w:r>
        <w:t>расчеты начисленных процентов за пользование привлеченными на рыночных условиях финансовыми ресурсами;</w:t>
      </w:r>
    </w:p>
    <w:p w:rsidR="007B43A8" w:rsidRDefault="007B43A8">
      <w:pPr>
        <w:pStyle w:val="newncpi"/>
      </w:pPr>
      <w:r>
        <w:t xml:space="preserve">выписки со счетов по учету кредитов, в том числе со счетов, на которых отражались операции, связанные с осуществлением </w:t>
      </w:r>
      <w:proofErr w:type="spellStart"/>
      <w:r>
        <w:t>постфинансирования</w:t>
      </w:r>
      <w:proofErr w:type="spellEnd"/>
      <w:r>
        <w:t xml:space="preserve"> и дисконтирования аккредитивов, факторинга;</w:t>
      </w:r>
    </w:p>
    <w:p w:rsidR="007B43A8" w:rsidRDefault="007B43A8">
      <w:pPr>
        <w:pStyle w:val="newncpi"/>
      </w:pPr>
      <w:r>
        <w:t>документы, подтверждающие реализацию товаров (работ, услуг) организациям, не являющимся резидентами, – в отношении экспортных кредитов, предоставленных в соответствии с подпунктом 4.1 пункта 4 Указа Президента Республики Беларусь от 25 августа 2006 г. № 534.</w:t>
      </w:r>
    </w:p>
    <w:p w:rsidR="007B43A8" w:rsidRDefault="007B43A8">
      <w:pPr>
        <w:pStyle w:val="point"/>
      </w:pPr>
      <w:r>
        <w:t>9. Министерство финансов ежеквартально до 25-го числа месяца, следующего за отчетным кварталом, перечисляет Банку развития средства на компенсацию потерь.</w:t>
      </w:r>
    </w:p>
    <w:p w:rsidR="007B43A8" w:rsidRDefault="007B43A8">
      <w:pPr>
        <w:pStyle w:val="newncpi"/>
      </w:pPr>
      <w:r>
        <w:t> </w:t>
      </w:r>
    </w:p>
    <w:tbl>
      <w:tblPr>
        <w:tblW w:w="5000" w:type="pct"/>
        <w:tblCellMar>
          <w:left w:w="0" w:type="dxa"/>
          <w:right w:w="0" w:type="dxa"/>
        </w:tblCellMar>
        <w:tblLook w:val="04A0" w:firstRow="1" w:lastRow="0" w:firstColumn="1" w:lastColumn="0" w:noHBand="0" w:noVBand="1"/>
      </w:tblPr>
      <w:tblGrid>
        <w:gridCol w:w="4541"/>
        <w:gridCol w:w="4826"/>
      </w:tblGrid>
      <w:tr w:rsidR="007B43A8">
        <w:tc>
          <w:tcPr>
            <w:tcW w:w="2424" w:type="pct"/>
            <w:tcMar>
              <w:top w:w="0" w:type="dxa"/>
              <w:left w:w="6" w:type="dxa"/>
              <w:bottom w:w="0" w:type="dxa"/>
              <w:right w:w="6" w:type="dxa"/>
            </w:tcMar>
            <w:hideMark/>
          </w:tcPr>
          <w:p w:rsidR="007B43A8" w:rsidRDefault="007B43A8">
            <w:pPr>
              <w:pStyle w:val="newncpi"/>
            </w:pPr>
            <w:r>
              <w:t> </w:t>
            </w:r>
          </w:p>
        </w:tc>
        <w:tc>
          <w:tcPr>
            <w:tcW w:w="2576" w:type="pct"/>
            <w:tcMar>
              <w:top w:w="0" w:type="dxa"/>
              <w:left w:w="6" w:type="dxa"/>
              <w:bottom w:w="0" w:type="dxa"/>
              <w:right w:w="6" w:type="dxa"/>
            </w:tcMar>
            <w:hideMark/>
          </w:tcPr>
          <w:p w:rsidR="007B43A8" w:rsidRDefault="007B43A8">
            <w:pPr>
              <w:pStyle w:val="append1"/>
            </w:pPr>
            <w:r>
              <w:t>Приложение 1</w:t>
            </w:r>
          </w:p>
          <w:p w:rsidR="007B43A8" w:rsidRDefault="007B43A8">
            <w:pPr>
              <w:pStyle w:val="append"/>
            </w:pPr>
            <w:r>
              <w:t xml:space="preserve">к Положению о порядке и размерах компенсации </w:t>
            </w:r>
            <w:r>
              <w:br/>
              <w:t xml:space="preserve">потерь открытому акционерному обществу </w:t>
            </w:r>
            <w:r>
              <w:br/>
              <w:t xml:space="preserve">«Банк развития Республики Беларусь» </w:t>
            </w:r>
            <w:r>
              <w:br/>
              <w:t xml:space="preserve">от предоставления экспортных кредитов, </w:t>
            </w:r>
            <w:r>
              <w:br/>
              <w:t xml:space="preserve">осуществления </w:t>
            </w:r>
            <w:proofErr w:type="spellStart"/>
            <w:r>
              <w:t>постфинансирования</w:t>
            </w:r>
            <w:proofErr w:type="spellEnd"/>
            <w:r>
              <w:t xml:space="preserve"> </w:t>
            </w:r>
            <w:r>
              <w:br/>
              <w:t xml:space="preserve">и дисконтирования аккредитивов, </w:t>
            </w:r>
            <w:r>
              <w:br/>
              <w:t xml:space="preserve">осуществления финансирования под уступку </w:t>
            </w:r>
            <w:r>
              <w:br/>
              <w:t xml:space="preserve">денежного требования (факторинга) </w:t>
            </w:r>
            <w:r>
              <w:br/>
              <w:t xml:space="preserve">при реализации экспортных контрактов </w:t>
            </w:r>
          </w:p>
        </w:tc>
      </w:tr>
    </w:tbl>
    <w:p w:rsidR="007B43A8" w:rsidRDefault="007B43A8">
      <w:pPr>
        <w:pStyle w:val="titlep"/>
        <w:jc w:val="left"/>
      </w:pPr>
      <w:r>
        <w:t>РАСЧЕТ</w:t>
      </w:r>
      <w:r>
        <w:br/>
        <w:t>полной процентной ставки по привлеченным открытым акционерным обществом «Банк развития Республики Беларусь» на рыночных условиях финансовым ресурсам</w:t>
      </w:r>
    </w:p>
    <w:p w:rsidR="007B43A8" w:rsidRDefault="007B43A8">
      <w:pPr>
        <w:pStyle w:val="newncpi"/>
      </w:pPr>
      <w:r>
        <w:t>Полная процентная ставка по привлеченным Банком развития на рыночных условиях финансовым ресурсам рассчитывается в процентах годовых по следующей формуле:</w:t>
      </w:r>
    </w:p>
    <w:p w:rsidR="007B43A8" w:rsidRDefault="007B43A8">
      <w:pPr>
        <w:pStyle w:val="newncpi"/>
      </w:pPr>
      <w:r>
        <w:t> </w:t>
      </w:r>
    </w:p>
    <w:p w:rsidR="007B43A8" w:rsidRDefault="007B43A8">
      <w:pPr>
        <w:pStyle w:val="newncpi0"/>
        <w:jc w:val="center"/>
      </w:pPr>
      <w:r>
        <w:rPr>
          <w:noProof/>
        </w:rPr>
        <w:drawing>
          <wp:inline distT="0" distB="0" distL="0" distR="0">
            <wp:extent cx="2000250" cy="390525"/>
            <wp:effectExtent l="0" t="0" r="0" b="9525"/>
            <wp:docPr id="1" name="Рисунок 1" descr="C:\NCPI_CLIENT\EKBD\Texts\c22100262.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c22100262.files\08000001wm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390525"/>
                    </a:xfrm>
                    <a:prstGeom prst="rect">
                      <a:avLst/>
                    </a:prstGeom>
                    <a:noFill/>
                    <a:ln>
                      <a:noFill/>
                    </a:ln>
                  </pic:spPr>
                </pic:pic>
              </a:graphicData>
            </a:graphic>
          </wp:inline>
        </w:drawing>
      </w:r>
    </w:p>
    <w:p w:rsidR="007B43A8" w:rsidRDefault="007B43A8">
      <w:pPr>
        <w:pStyle w:val="newncpi"/>
      </w:pPr>
      <w:r>
        <w:t> </w:t>
      </w:r>
    </w:p>
    <w:p w:rsidR="007B43A8" w:rsidRDefault="007B43A8">
      <w:pPr>
        <w:pStyle w:val="newncpi0"/>
      </w:pPr>
      <w:r>
        <w:t xml:space="preserve">где    ППС – полная процентная ставка в месяце, предшествующем </w:t>
      </w:r>
      <w:proofErr w:type="gramStart"/>
      <w:r>
        <w:t>отчетному</w:t>
      </w:r>
      <w:proofErr w:type="gramEnd"/>
      <w:r>
        <w:t>;</w:t>
      </w:r>
    </w:p>
    <w:p w:rsidR="007B43A8" w:rsidRDefault="007B43A8">
      <w:pPr>
        <w:pStyle w:val="newncpi"/>
      </w:pPr>
      <w:r>
        <w:t xml:space="preserve">РСП – расчетная сумма процентов за месяц, предшествующий </w:t>
      </w:r>
      <w:proofErr w:type="gramStart"/>
      <w:r>
        <w:t>отчетному</w:t>
      </w:r>
      <w:proofErr w:type="gramEnd"/>
      <w:r>
        <w:t>;</w:t>
      </w:r>
    </w:p>
    <w:p w:rsidR="007B43A8" w:rsidRDefault="007B43A8">
      <w:pPr>
        <w:pStyle w:val="newncpi"/>
      </w:pPr>
      <w:r>
        <w:t>РС – средняя за месяц расчетная сумма комиссионных и иных платежей, уплачиваемых Банком развития за весь срок пользования ресурсами;</w:t>
      </w:r>
    </w:p>
    <w:p w:rsidR="007B43A8" w:rsidRDefault="007B43A8">
      <w:pPr>
        <w:pStyle w:val="newncpi"/>
      </w:pPr>
      <w:r>
        <w:t xml:space="preserve">РСОЗ – расчетная сумма ежедневных остатков задолженности по ресурсам за месяц, предшествующий </w:t>
      </w:r>
      <w:proofErr w:type="gramStart"/>
      <w:r>
        <w:t>отчетному</w:t>
      </w:r>
      <w:proofErr w:type="gramEnd"/>
      <w:r>
        <w:t>;</w:t>
      </w:r>
    </w:p>
    <w:p w:rsidR="007B43A8" w:rsidRDefault="007B43A8">
      <w:pPr>
        <w:pStyle w:val="newncpi"/>
      </w:pPr>
      <w:r>
        <w:t>ДГ – количество дней в году, применяемое при начислении процентных доходов в соответствии с условием договора, – условное (360) либо точное.</w:t>
      </w:r>
    </w:p>
    <w:p w:rsidR="007B43A8" w:rsidRDefault="007B43A8">
      <w:pPr>
        <w:pStyle w:val="newncpi"/>
      </w:pPr>
      <w:r>
        <w:t> </w:t>
      </w:r>
    </w:p>
    <w:p w:rsidR="007B43A8" w:rsidRDefault="007B43A8">
      <w:pPr>
        <w:rPr>
          <w:rFonts w:eastAsia="Times New Roman"/>
        </w:rPr>
        <w:sectPr w:rsidR="007B43A8" w:rsidSect="007B43A8">
          <w:pgSz w:w="11906" w:h="16838"/>
          <w:pgMar w:top="567" w:right="1134" w:bottom="567" w:left="1417" w:header="280" w:footer="0" w:gutter="0"/>
          <w:cols w:space="720"/>
          <w:docGrid w:linePitch="299"/>
        </w:sectPr>
      </w:pPr>
    </w:p>
    <w:p w:rsidR="007B43A8" w:rsidRDefault="007B43A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548"/>
        <w:gridCol w:w="4833"/>
      </w:tblGrid>
      <w:tr w:rsidR="007B43A8">
        <w:tc>
          <w:tcPr>
            <w:tcW w:w="2424" w:type="pct"/>
            <w:tcMar>
              <w:top w:w="0" w:type="dxa"/>
              <w:left w:w="6" w:type="dxa"/>
              <w:bottom w:w="0" w:type="dxa"/>
              <w:right w:w="6" w:type="dxa"/>
            </w:tcMar>
            <w:hideMark/>
          </w:tcPr>
          <w:p w:rsidR="007B43A8" w:rsidRDefault="007B43A8">
            <w:pPr>
              <w:pStyle w:val="newncpi"/>
            </w:pPr>
            <w:r>
              <w:t> </w:t>
            </w:r>
          </w:p>
        </w:tc>
        <w:tc>
          <w:tcPr>
            <w:tcW w:w="2576" w:type="pct"/>
            <w:tcMar>
              <w:top w:w="0" w:type="dxa"/>
              <w:left w:w="6" w:type="dxa"/>
              <w:bottom w:w="0" w:type="dxa"/>
              <w:right w:w="6" w:type="dxa"/>
            </w:tcMar>
            <w:hideMark/>
          </w:tcPr>
          <w:p w:rsidR="007B43A8" w:rsidRDefault="007B43A8">
            <w:pPr>
              <w:pStyle w:val="append1"/>
            </w:pPr>
            <w:r>
              <w:t>Приложение 2</w:t>
            </w:r>
          </w:p>
          <w:p w:rsidR="007B43A8" w:rsidRDefault="007B43A8">
            <w:pPr>
              <w:pStyle w:val="append"/>
            </w:pPr>
            <w:r>
              <w:t xml:space="preserve">к Положению о порядке и размерах компенсации </w:t>
            </w:r>
            <w:r>
              <w:br/>
              <w:t xml:space="preserve">потерь открытому акционерному обществу </w:t>
            </w:r>
            <w:r>
              <w:br/>
              <w:t xml:space="preserve">«Банк развития Республики Беларусь» </w:t>
            </w:r>
            <w:r>
              <w:br/>
              <w:t xml:space="preserve">от предоставления экспортных кредитов, </w:t>
            </w:r>
            <w:r>
              <w:br/>
              <w:t xml:space="preserve">осуществления </w:t>
            </w:r>
            <w:proofErr w:type="spellStart"/>
            <w:r>
              <w:t>постфинансирования</w:t>
            </w:r>
            <w:proofErr w:type="spellEnd"/>
            <w:r>
              <w:t xml:space="preserve"> </w:t>
            </w:r>
            <w:r>
              <w:br/>
              <w:t xml:space="preserve">и дисконтирования аккредитивов, </w:t>
            </w:r>
            <w:r>
              <w:br/>
              <w:t xml:space="preserve">осуществления финансирования под уступку </w:t>
            </w:r>
            <w:r>
              <w:br/>
              <w:t xml:space="preserve">денежного требования (факторинга) </w:t>
            </w:r>
            <w:r>
              <w:br/>
              <w:t xml:space="preserve">при реализации экспортных контрактов </w:t>
            </w:r>
          </w:p>
        </w:tc>
      </w:tr>
    </w:tbl>
    <w:p w:rsidR="007B43A8" w:rsidRDefault="007B43A8">
      <w:pPr>
        <w:pStyle w:val="newncpi"/>
      </w:pPr>
      <w:r>
        <w:t> </w:t>
      </w:r>
    </w:p>
    <w:p w:rsidR="007B43A8" w:rsidRDefault="007B43A8">
      <w:pPr>
        <w:pStyle w:val="onestring"/>
      </w:pPr>
      <w:r>
        <w:t>Форма</w:t>
      </w:r>
    </w:p>
    <w:p w:rsidR="007B43A8" w:rsidRDefault="007B43A8">
      <w:pPr>
        <w:pStyle w:val="titlep"/>
        <w:spacing w:after="0"/>
      </w:pPr>
      <w:r>
        <w:t>СВЕДЕНИЯ</w:t>
      </w:r>
      <w:r>
        <w:br/>
        <w:t xml:space="preserve">о суммах компенсации потерь от предоставления экспортных кредитов, </w:t>
      </w:r>
      <w:r>
        <w:br/>
        <w:t xml:space="preserve">осуществления </w:t>
      </w:r>
      <w:proofErr w:type="spellStart"/>
      <w:r>
        <w:t>постфинансирования</w:t>
      </w:r>
      <w:proofErr w:type="spellEnd"/>
      <w:r>
        <w:t xml:space="preserve"> и дисконтирования аккредитивов, </w:t>
      </w:r>
      <w:r>
        <w:br/>
        <w:t>осуществления финансирования под уступку денежного требования (факторинга)</w:t>
      </w:r>
    </w:p>
    <w:p w:rsidR="007B43A8" w:rsidRDefault="007B43A8">
      <w:pPr>
        <w:pStyle w:val="newncpi0"/>
        <w:jc w:val="center"/>
      </w:pPr>
      <w:r>
        <w:t>с __ ____________ 20__ г. по __ ___________ 20__ г.</w:t>
      </w:r>
    </w:p>
    <w:p w:rsidR="007B43A8" w:rsidRDefault="007B43A8">
      <w:pPr>
        <w:pStyle w:val="newncpi"/>
      </w:pPr>
      <w:r>
        <w:t> </w:t>
      </w:r>
    </w:p>
    <w:p w:rsidR="007B43A8" w:rsidRDefault="007B43A8">
      <w:pPr>
        <w:pStyle w:val="newncpi0"/>
      </w:pPr>
      <w:r>
        <w:t>Открытое акционерное общество «Банк развития Республики Беларусь»</w:t>
      </w:r>
    </w:p>
    <w:p w:rsidR="007B43A8" w:rsidRDefault="007B43A8">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190"/>
        <w:gridCol w:w="886"/>
        <w:gridCol w:w="1218"/>
        <w:gridCol w:w="1591"/>
        <w:gridCol w:w="2218"/>
        <w:gridCol w:w="1477"/>
        <w:gridCol w:w="801"/>
      </w:tblGrid>
      <w:tr w:rsidR="007B43A8">
        <w:trPr>
          <w:trHeight w:val="240"/>
        </w:trPr>
        <w:tc>
          <w:tcPr>
            <w:tcW w:w="634" w:type="pct"/>
            <w:tcBorders>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proofErr w:type="spellStart"/>
            <w:r>
              <w:t>Наимен</w:t>
            </w:r>
            <w:proofErr w:type="gramStart"/>
            <w:r>
              <w:t>о</w:t>
            </w:r>
            <w:proofErr w:type="spellEnd"/>
            <w:r>
              <w:t>-</w:t>
            </w:r>
            <w:proofErr w:type="gramEnd"/>
            <w:r>
              <w:br/>
            </w:r>
            <w:proofErr w:type="spellStart"/>
            <w:r>
              <w:t>вание</w:t>
            </w:r>
            <w:proofErr w:type="spellEnd"/>
            <w:r>
              <w:t xml:space="preserve"> должника (</w:t>
            </w:r>
            <w:proofErr w:type="spellStart"/>
            <w:r>
              <w:t>кредито</w:t>
            </w:r>
            <w:proofErr w:type="spellEnd"/>
            <w:r>
              <w:t>-</w:t>
            </w:r>
            <w:r>
              <w:br/>
              <w:t>получателя)</w:t>
            </w:r>
          </w:p>
        </w:tc>
        <w:tc>
          <w:tcPr>
            <w:tcW w:w="4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Дата, номер и сумма договора</w:t>
            </w:r>
          </w:p>
        </w:tc>
        <w:tc>
          <w:tcPr>
            <w:tcW w:w="6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Дата и номер договора страхования и страховая сумма</w:t>
            </w:r>
          </w:p>
        </w:tc>
        <w:tc>
          <w:tcPr>
            <w:tcW w:w="8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Сумма задолженности по договору на</w:t>
            </w:r>
            <w:r>
              <w:br/>
              <w:t>___ _____ 20__ г.</w:t>
            </w:r>
          </w:p>
        </w:tc>
        <w:tc>
          <w:tcPr>
            <w:tcW w:w="11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xml:space="preserve">Сумма процентного дохода (дохода), исчисленного с использованием сложившейся средневзвешенной процентной ставки по привлеченным на рыночных условиях финансовым ресурсам </w:t>
            </w:r>
            <w:r>
              <w:br/>
              <w:t>в ___________________</w:t>
            </w:r>
            <w:r>
              <w:br/>
              <w:t>(наименование валюты, принимаемой к расчету)</w:t>
            </w:r>
          </w:p>
        </w:tc>
        <w:tc>
          <w:tcPr>
            <w:tcW w:w="7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Сумма процентного дохода (дохода), исчисленного по установленной по договору процентной ставке, процентной ставке вознаграждения</w:t>
            </w:r>
          </w:p>
        </w:tc>
        <w:tc>
          <w:tcPr>
            <w:tcW w:w="427" w:type="pct"/>
            <w:tcBorders>
              <w:left w:val="single" w:sz="4" w:space="0" w:color="auto"/>
              <w:bottom w:val="single" w:sz="4" w:space="0" w:color="auto"/>
            </w:tcBorders>
            <w:tcMar>
              <w:top w:w="0" w:type="dxa"/>
              <w:left w:w="6" w:type="dxa"/>
              <w:bottom w:w="0" w:type="dxa"/>
              <w:right w:w="6" w:type="dxa"/>
            </w:tcMar>
            <w:vAlign w:val="center"/>
            <w:hideMark/>
          </w:tcPr>
          <w:p w:rsidR="007B43A8" w:rsidRDefault="007B43A8">
            <w:pPr>
              <w:pStyle w:val="table10"/>
              <w:jc w:val="center"/>
            </w:pPr>
            <w:r>
              <w:t xml:space="preserve">Сумма </w:t>
            </w:r>
            <w:proofErr w:type="spellStart"/>
            <w:r>
              <w:t>компе</w:t>
            </w:r>
            <w:proofErr w:type="gramStart"/>
            <w:r>
              <w:t>н</w:t>
            </w:r>
            <w:proofErr w:type="spellEnd"/>
            <w:r>
              <w:t>-</w:t>
            </w:r>
            <w:proofErr w:type="gramEnd"/>
            <w:r>
              <w:br/>
            </w:r>
            <w:proofErr w:type="spellStart"/>
            <w:r>
              <w:t>сации</w:t>
            </w:r>
            <w:proofErr w:type="spellEnd"/>
          </w:p>
        </w:tc>
      </w:tr>
      <w:tr w:rsidR="007B43A8">
        <w:trPr>
          <w:trHeight w:val="240"/>
        </w:trPr>
        <w:tc>
          <w:tcPr>
            <w:tcW w:w="634" w:type="pct"/>
            <w:tcBorders>
              <w:top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4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6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8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11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7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c>
          <w:tcPr>
            <w:tcW w:w="427" w:type="pct"/>
            <w:tcBorders>
              <w:top w:val="single" w:sz="4" w:space="0" w:color="auto"/>
              <w:left w:val="single" w:sz="4" w:space="0" w:color="auto"/>
            </w:tcBorders>
            <w:tcMar>
              <w:top w:w="0" w:type="dxa"/>
              <w:left w:w="6" w:type="dxa"/>
              <w:bottom w:w="0" w:type="dxa"/>
              <w:right w:w="6" w:type="dxa"/>
            </w:tcMar>
            <w:vAlign w:val="center"/>
            <w:hideMark/>
          </w:tcPr>
          <w:p w:rsidR="007B43A8" w:rsidRDefault="007B43A8">
            <w:pPr>
              <w:pStyle w:val="table10"/>
              <w:jc w:val="center"/>
            </w:pPr>
            <w:r>
              <w:t> </w:t>
            </w:r>
          </w:p>
        </w:tc>
      </w:tr>
    </w:tbl>
    <w:p w:rsidR="007B43A8" w:rsidRDefault="007B43A8">
      <w:pPr>
        <w:pStyle w:val="newncpi"/>
      </w:pPr>
      <w:r>
        <w:t> </w:t>
      </w:r>
    </w:p>
    <w:p w:rsidR="007B43A8" w:rsidRDefault="007B43A8">
      <w:pPr>
        <w:pStyle w:val="comment"/>
      </w:pPr>
      <w:r>
        <w:t>Примечание. Сумма компенсации банку перечисляется на счет № ____ код ___. Финансирование осуществляется с учетом требований пункта 13 Указа Президента Республики Беларусь от 25 августа 2006 г. № 534 «О содействии развитию экспорта товаров (работ, услуг)».</w:t>
      </w:r>
    </w:p>
    <w:p w:rsidR="007B43A8" w:rsidRDefault="007B43A8">
      <w:pPr>
        <w:pStyle w:val="newncpi"/>
      </w:pPr>
      <w:r>
        <w:t> </w:t>
      </w:r>
    </w:p>
    <w:p w:rsidR="007B43A8" w:rsidRDefault="007B43A8">
      <w:pPr>
        <w:pStyle w:val="newncpi"/>
      </w:pPr>
      <w:r>
        <w:t>Достоверность указанных сведений подтверждается.</w:t>
      </w:r>
    </w:p>
    <w:p w:rsidR="007B43A8" w:rsidRDefault="007B43A8">
      <w:pPr>
        <w:pStyle w:val="newncpi"/>
      </w:pPr>
      <w:r>
        <w:t> </w:t>
      </w:r>
    </w:p>
    <w:tbl>
      <w:tblPr>
        <w:tblW w:w="5000" w:type="pct"/>
        <w:tblCellMar>
          <w:left w:w="0" w:type="dxa"/>
          <w:right w:w="0" w:type="dxa"/>
        </w:tblCellMar>
        <w:tblLook w:val="04A0" w:firstRow="1" w:lastRow="0" w:firstColumn="1" w:lastColumn="0" w:noHBand="0" w:noVBand="1"/>
      </w:tblPr>
      <w:tblGrid>
        <w:gridCol w:w="3974"/>
        <w:gridCol w:w="2589"/>
        <w:gridCol w:w="2818"/>
      </w:tblGrid>
      <w:tr w:rsidR="007B43A8">
        <w:trPr>
          <w:trHeight w:val="240"/>
        </w:trPr>
        <w:tc>
          <w:tcPr>
            <w:tcW w:w="2118" w:type="pct"/>
            <w:tcMar>
              <w:top w:w="0" w:type="dxa"/>
              <w:left w:w="6" w:type="dxa"/>
              <w:bottom w:w="0" w:type="dxa"/>
              <w:right w:w="6" w:type="dxa"/>
            </w:tcMar>
            <w:hideMark/>
          </w:tcPr>
          <w:p w:rsidR="007B43A8" w:rsidRDefault="007B43A8">
            <w:pPr>
              <w:pStyle w:val="newncpi0"/>
              <w:jc w:val="left"/>
            </w:pPr>
            <w:r>
              <w:t xml:space="preserve">Руководитель </w:t>
            </w:r>
            <w:r>
              <w:br/>
              <w:t>(иное уполномоченное лицо)</w:t>
            </w:r>
          </w:p>
        </w:tc>
        <w:tc>
          <w:tcPr>
            <w:tcW w:w="1380" w:type="pct"/>
            <w:tcMar>
              <w:top w:w="0" w:type="dxa"/>
              <w:left w:w="6" w:type="dxa"/>
              <w:bottom w:w="0" w:type="dxa"/>
              <w:right w:w="6" w:type="dxa"/>
            </w:tcMar>
            <w:vAlign w:val="bottom"/>
            <w:hideMark/>
          </w:tcPr>
          <w:p w:rsidR="007B43A8" w:rsidRDefault="007B43A8">
            <w:pPr>
              <w:pStyle w:val="newncpi0"/>
              <w:jc w:val="center"/>
            </w:pPr>
            <w:r>
              <w:t>_________________</w:t>
            </w:r>
          </w:p>
        </w:tc>
        <w:tc>
          <w:tcPr>
            <w:tcW w:w="1502" w:type="pct"/>
            <w:tcMar>
              <w:top w:w="0" w:type="dxa"/>
              <w:left w:w="6" w:type="dxa"/>
              <w:bottom w:w="0" w:type="dxa"/>
              <w:right w:w="6" w:type="dxa"/>
            </w:tcMar>
            <w:vAlign w:val="bottom"/>
            <w:hideMark/>
          </w:tcPr>
          <w:p w:rsidR="007B43A8" w:rsidRDefault="007B43A8">
            <w:pPr>
              <w:pStyle w:val="newncpi0"/>
              <w:jc w:val="center"/>
            </w:pPr>
            <w:r>
              <w:t>______________________</w:t>
            </w:r>
          </w:p>
        </w:tc>
      </w:tr>
      <w:tr w:rsidR="007B43A8">
        <w:trPr>
          <w:trHeight w:val="240"/>
        </w:trPr>
        <w:tc>
          <w:tcPr>
            <w:tcW w:w="2118" w:type="pct"/>
            <w:tcMar>
              <w:top w:w="0" w:type="dxa"/>
              <w:left w:w="6" w:type="dxa"/>
              <w:bottom w:w="0" w:type="dxa"/>
              <w:right w:w="6" w:type="dxa"/>
            </w:tcMar>
            <w:hideMark/>
          </w:tcPr>
          <w:p w:rsidR="007B43A8" w:rsidRDefault="007B43A8">
            <w:pPr>
              <w:pStyle w:val="table10"/>
              <w:jc w:val="center"/>
            </w:pPr>
            <w:r>
              <w:t> </w:t>
            </w:r>
          </w:p>
        </w:tc>
        <w:tc>
          <w:tcPr>
            <w:tcW w:w="1380" w:type="pct"/>
            <w:tcMar>
              <w:top w:w="0" w:type="dxa"/>
              <w:left w:w="6" w:type="dxa"/>
              <w:bottom w:w="0" w:type="dxa"/>
              <w:right w:w="6" w:type="dxa"/>
            </w:tcMar>
            <w:hideMark/>
          </w:tcPr>
          <w:p w:rsidR="007B43A8" w:rsidRDefault="007B43A8">
            <w:pPr>
              <w:pStyle w:val="undline"/>
              <w:jc w:val="center"/>
            </w:pPr>
            <w:r>
              <w:t>(подпись)</w:t>
            </w:r>
          </w:p>
        </w:tc>
        <w:tc>
          <w:tcPr>
            <w:tcW w:w="1502" w:type="pct"/>
            <w:tcMar>
              <w:top w:w="0" w:type="dxa"/>
              <w:left w:w="6" w:type="dxa"/>
              <w:bottom w:w="0" w:type="dxa"/>
              <w:right w:w="6" w:type="dxa"/>
            </w:tcMar>
            <w:hideMark/>
          </w:tcPr>
          <w:p w:rsidR="007B43A8" w:rsidRDefault="007B43A8">
            <w:pPr>
              <w:pStyle w:val="undline"/>
              <w:jc w:val="center"/>
            </w:pPr>
            <w:r>
              <w:t>(инициалы, фамилия)</w:t>
            </w:r>
          </w:p>
        </w:tc>
      </w:tr>
    </w:tbl>
    <w:p w:rsidR="007B43A8" w:rsidRDefault="007B43A8">
      <w:pPr>
        <w:pStyle w:val="newncpi"/>
      </w:pPr>
      <w:r>
        <w:t> </w:t>
      </w:r>
    </w:p>
    <w:p w:rsidR="007B43A8" w:rsidRDefault="007B43A8">
      <w:pPr>
        <w:pStyle w:val="newncpi0"/>
      </w:pPr>
      <w:r>
        <w:t>_____________________________________________________________________________</w:t>
      </w:r>
    </w:p>
    <w:p w:rsidR="007B43A8" w:rsidRDefault="007B43A8">
      <w:pPr>
        <w:pStyle w:val="undline"/>
        <w:jc w:val="center"/>
      </w:pPr>
      <w:r>
        <w:t>(фамилия исполнителя, телефон)</w:t>
      </w:r>
    </w:p>
    <w:p w:rsidR="007B43A8" w:rsidRDefault="007B43A8">
      <w:pPr>
        <w:pStyle w:val="newncpi"/>
      </w:pPr>
      <w:r>
        <w:t> </w:t>
      </w:r>
    </w:p>
    <w:p w:rsidR="007B43A8" w:rsidRDefault="007B43A8">
      <w:pPr>
        <w:pStyle w:val="newncpi"/>
      </w:pPr>
      <w:r>
        <w:t> </w:t>
      </w:r>
    </w:p>
    <w:p w:rsidR="00BA1F0D" w:rsidRDefault="00BA1F0D"/>
    <w:sectPr w:rsidR="00BA1F0D" w:rsidSect="007B43A8">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C6" w:rsidRDefault="00061FC6" w:rsidP="007B43A8">
      <w:pPr>
        <w:spacing w:after="0" w:line="240" w:lineRule="auto"/>
      </w:pPr>
      <w:r>
        <w:separator/>
      </w:r>
    </w:p>
  </w:endnote>
  <w:endnote w:type="continuationSeparator" w:id="0">
    <w:p w:rsidR="00061FC6" w:rsidRDefault="00061FC6" w:rsidP="007B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A8" w:rsidRDefault="007B43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A8" w:rsidRDefault="007B43A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B43A8" w:rsidTr="007B43A8">
      <w:tc>
        <w:tcPr>
          <w:tcW w:w="1800" w:type="dxa"/>
          <w:shd w:val="clear" w:color="auto" w:fill="auto"/>
          <w:vAlign w:val="center"/>
        </w:tcPr>
        <w:p w:rsidR="007B43A8" w:rsidRDefault="007B43A8">
          <w:pPr>
            <w:pStyle w:val="a5"/>
          </w:pPr>
          <w:r>
            <w:rPr>
              <w:noProof/>
              <w:lang w:eastAsia="ru-RU"/>
            </w:rPr>
            <w:drawing>
              <wp:inline distT="0" distB="0" distL="0" distR="0" wp14:anchorId="74E7C1BF" wp14:editId="7A00B1A5">
                <wp:extent cx="1292352" cy="390144"/>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B43A8" w:rsidRDefault="007B43A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B43A8" w:rsidRDefault="007B43A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27.07.2021</w:t>
          </w:r>
        </w:p>
        <w:p w:rsidR="007B43A8" w:rsidRPr="007B43A8" w:rsidRDefault="007B43A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B43A8" w:rsidRDefault="007B43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C6" w:rsidRDefault="00061FC6" w:rsidP="007B43A8">
      <w:pPr>
        <w:spacing w:after="0" w:line="240" w:lineRule="auto"/>
      </w:pPr>
      <w:r>
        <w:separator/>
      </w:r>
    </w:p>
  </w:footnote>
  <w:footnote w:type="continuationSeparator" w:id="0">
    <w:p w:rsidR="00061FC6" w:rsidRDefault="00061FC6" w:rsidP="007B4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A8" w:rsidRDefault="007B43A8" w:rsidP="003E3F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43A8" w:rsidRDefault="007B43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A8" w:rsidRPr="007B43A8" w:rsidRDefault="007B43A8" w:rsidP="003E3F82">
    <w:pPr>
      <w:pStyle w:val="a3"/>
      <w:framePr w:wrap="around" w:vAnchor="text" w:hAnchor="margin" w:xAlign="center" w:y="1"/>
      <w:rPr>
        <w:rStyle w:val="a7"/>
        <w:rFonts w:ascii="Times New Roman" w:hAnsi="Times New Roman" w:cs="Times New Roman"/>
        <w:sz w:val="24"/>
      </w:rPr>
    </w:pPr>
    <w:r w:rsidRPr="007B43A8">
      <w:rPr>
        <w:rStyle w:val="a7"/>
        <w:rFonts w:ascii="Times New Roman" w:hAnsi="Times New Roman" w:cs="Times New Roman"/>
        <w:sz w:val="24"/>
      </w:rPr>
      <w:fldChar w:fldCharType="begin"/>
    </w:r>
    <w:r w:rsidRPr="007B43A8">
      <w:rPr>
        <w:rStyle w:val="a7"/>
        <w:rFonts w:ascii="Times New Roman" w:hAnsi="Times New Roman" w:cs="Times New Roman"/>
        <w:sz w:val="24"/>
      </w:rPr>
      <w:instrText xml:space="preserve">PAGE  </w:instrText>
    </w:r>
    <w:r w:rsidRPr="007B43A8">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7B43A8">
      <w:rPr>
        <w:rStyle w:val="a7"/>
        <w:rFonts w:ascii="Times New Roman" w:hAnsi="Times New Roman" w:cs="Times New Roman"/>
        <w:sz w:val="24"/>
      </w:rPr>
      <w:fldChar w:fldCharType="end"/>
    </w:r>
  </w:p>
  <w:p w:rsidR="007B43A8" w:rsidRPr="007B43A8" w:rsidRDefault="007B43A8">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A8" w:rsidRDefault="007B43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A8"/>
    <w:rsid w:val="00061FC6"/>
    <w:rsid w:val="007B43A8"/>
    <w:rsid w:val="00BA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B43A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7B43A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B43A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B43A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B43A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B43A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7B43A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B43A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7B43A8"/>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7B43A8"/>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7B43A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B43A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B43A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B43A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B43A8"/>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B43A8"/>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7B43A8"/>
    <w:rPr>
      <w:rFonts w:ascii="Times New Roman" w:hAnsi="Times New Roman" w:cs="Times New Roman" w:hint="default"/>
      <w:caps/>
    </w:rPr>
  </w:style>
  <w:style w:type="character" w:customStyle="1" w:styleId="promulgator">
    <w:name w:val="promulgator"/>
    <w:basedOn w:val="a0"/>
    <w:rsid w:val="007B43A8"/>
    <w:rPr>
      <w:rFonts w:ascii="Times New Roman" w:hAnsi="Times New Roman" w:cs="Times New Roman" w:hint="default"/>
      <w:caps/>
    </w:rPr>
  </w:style>
  <w:style w:type="character" w:customStyle="1" w:styleId="datepr">
    <w:name w:val="datepr"/>
    <w:basedOn w:val="a0"/>
    <w:rsid w:val="007B43A8"/>
    <w:rPr>
      <w:rFonts w:ascii="Times New Roman" w:hAnsi="Times New Roman" w:cs="Times New Roman" w:hint="default"/>
    </w:rPr>
  </w:style>
  <w:style w:type="character" w:customStyle="1" w:styleId="number">
    <w:name w:val="number"/>
    <w:basedOn w:val="a0"/>
    <w:rsid w:val="007B43A8"/>
    <w:rPr>
      <w:rFonts w:ascii="Times New Roman" w:hAnsi="Times New Roman" w:cs="Times New Roman" w:hint="default"/>
    </w:rPr>
  </w:style>
  <w:style w:type="character" w:customStyle="1" w:styleId="post">
    <w:name w:val="post"/>
    <w:basedOn w:val="a0"/>
    <w:rsid w:val="007B43A8"/>
    <w:rPr>
      <w:rFonts w:ascii="Times New Roman" w:hAnsi="Times New Roman" w:cs="Times New Roman" w:hint="default"/>
      <w:b/>
      <w:bCs/>
      <w:sz w:val="22"/>
      <w:szCs w:val="22"/>
    </w:rPr>
  </w:style>
  <w:style w:type="character" w:customStyle="1" w:styleId="pers">
    <w:name w:val="pers"/>
    <w:basedOn w:val="a0"/>
    <w:rsid w:val="007B43A8"/>
    <w:rPr>
      <w:rFonts w:ascii="Times New Roman" w:hAnsi="Times New Roman" w:cs="Times New Roman" w:hint="default"/>
      <w:b/>
      <w:bCs/>
      <w:sz w:val="22"/>
      <w:szCs w:val="22"/>
    </w:rPr>
  </w:style>
  <w:style w:type="paragraph" w:styleId="a3">
    <w:name w:val="header"/>
    <w:basedOn w:val="a"/>
    <w:link w:val="a4"/>
    <w:uiPriority w:val="99"/>
    <w:unhideWhenUsed/>
    <w:rsid w:val="007B43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43A8"/>
  </w:style>
  <w:style w:type="paragraph" w:styleId="a5">
    <w:name w:val="footer"/>
    <w:basedOn w:val="a"/>
    <w:link w:val="a6"/>
    <w:uiPriority w:val="99"/>
    <w:unhideWhenUsed/>
    <w:rsid w:val="007B43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43A8"/>
  </w:style>
  <w:style w:type="character" w:styleId="a7">
    <w:name w:val="page number"/>
    <w:basedOn w:val="a0"/>
    <w:uiPriority w:val="99"/>
    <w:semiHidden/>
    <w:unhideWhenUsed/>
    <w:rsid w:val="007B43A8"/>
  </w:style>
  <w:style w:type="table" w:styleId="a8">
    <w:name w:val="Table Grid"/>
    <w:basedOn w:val="a1"/>
    <w:uiPriority w:val="59"/>
    <w:rsid w:val="007B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B43A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7B43A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B43A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B43A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B43A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B43A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7B43A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B43A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7B43A8"/>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7B43A8"/>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7B43A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B43A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B43A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B43A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B43A8"/>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B43A8"/>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7B43A8"/>
    <w:rPr>
      <w:rFonts w:ascii="Times New Roman" w:hAnsi="Times New Roman" w:cs="Times New Roman" w:hint="default"/>
      <w:caps/>
    </w:rPr>
  </w:style>
  <w:style w:type="character" w:customStyle="1" w:styleId="promulgator">
    <w:name w:val="promulgator"/>
    <w:basedOn w:val="a0"/>
    <w:rsid w:val="007B43A8"/>
    <w:rPr>
      <w:rFonts w:ascii="Times New Roman" w:hAnsi="Times New Roman" w:cs="Times New Roman" w:hint="default"/>
      <w:caps/>
    </w:rPr>
  </w:style>
  <w:style w:type="character" w:customStyle="1" w:styleId="datepr">
    <w:name w:val="datepr"/>
    <w:basedOn w:val="a0"/>
    <w:rsid w:val="007B43A8"/>
    <w:rPr>
      <w:rFonts w:ascii="Times New Roman" w:hAnsi="Times New Roman" w:cs="Times New Roman" w:hint="default"/>
    </w:rPr>
  </w:style>
  <w:style w:type="character" w:customStyle="1" w:styleId="number">
    <w:name w:val="number"/>
    <w:basedOn w:val="a0"/>
    <w:rsid w:val="007B43A8"/>
    <w:rPr>
      <w:rFonts w:ascii="Times New Roman" w:hAnsi="Times New Roman" w:cs="Times New Roman" w:hint="default"/>
    </w:rPr>
  </w:style>
  <w:style w:type="character" w:customStyle="1" w:styleId="post">
    <w:name w:val="post"/>
    <w:basedOn w:val="a0"/>
    <w:rsid w:val="007B43A8"/>
    <w:rPr>
      <w:rFonts w:ascii="Times New Roman" w:hAnsi="Times New Roman" w:cs="Times New Roman" w:hint="default"/>
      <w:b/>
      <w:bCs/>
      <w:sz w:val="22"/>
      <w:szCs w:val="22"/>
    </w:rPr>
  </w:style>
  <w:style w:type="character" w:customStyle="1" w:styleId="pers">
    <w:name w:val="pers"/>
    <w:basedOn w:val="a0"/>
    <w:rsid w:val="007B43A8"/>
    <w:rPr>
      <w:rFonts w:ascii="Times New Roman" w:hAnsi="Times New Roman" w:cs="Times New Roman" w:hint="default"/>
      <w:b/>
      <w:bCs/>
      <w:sz w:val="22"/>
      <w:szCs w:val="22"/>
    </w:rPr>
  </w:style>
  <w:style w:type="paragraph" w:styleId="a3">
    <w:name w:val="header"/>
    <w:basedOn w:val="a"/>
    <w:link w:val="a4"/>
    <w:uiPriority w:val="99"/>
    <w:unhideWhenUsed/>
    <w:rsid w:val="007B43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43A8"/>
  </w:style>
  <w:style w:type="paragraph" w:styleId="a5">
    <w:name w:val="footer"/>
    <w:basedOn w:val="a"/>
    <w:link w:val="a6"/>
    <w:uiPriority w:val="99"/>
    <w:unhideWhenUsed/>
    <w:rsid w:val="007B43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43A8"/>
  </w:style>
  <w:style w:type="character" w:styleId="a7">
    <w:name w:val="page number"/>
    <w:basedOn w:val="a0"/>
    <w:uiPriority w:val="99"/>
    <w:semiHidden/>
    <w:unhideWhenUsed/>
    <w:rsid w:val="007B43A8"/>
  </w:style>
  <w:style w:type="table" w:styleId="a8">
    <w:name w:val="Table Grid"/>
    <w:basedOn w:val="a1"/>
    <w:uiPriority w:val="59"/>
    <w:rsid w:val="007B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6234</Words>
  <Characters>46693</Characters>
  <Application>Microsoft Office Word</Application>
  <DocSecurity>0</DocSecurity>
  <Lines>1228</Lines>
  <Paragraphs>494</Paragraphs>
  <ScaleCrop>false</ScaleCrop>
  <Company/>
  <LinksUpToDate>false</LinksUpToDate>
  <CharactersWithSpaces>52433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Kuzina_EA</dc:creator>
  <cp:keywords/>
  <dc:description/>
  <cp:lastModifiedBy>Kuzina_EA</cp:lastModifiedBy>
  <cp:revision>1</cp:revision>
  <dcterms:created xsi:type="dcterms:W3CDTF">2021-07-27T13:12:00Z</dcterms:created>
  <dcterms:modified xsi:type="dcterms:W3CDTF">2021-07-27T13:13:00Z</dcterms:modified>
</cp:coreProperties>
</file>