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E3" w:rsidRPr="0033614E" w:rsidRDefault="00B56DE3" w:rsidP="00B56DE3">
      <w:pPr>
        <w:spacing w:after="0" w:line="240" w:lineRule="auto"/>
        <w:rPr>
          <w:rFonts w:eastAsiaTheme="minorEastAsia"/>
          <w:b/>
          <w:bCs/>
          <w:lang w:eastAsia="ru-RU"/>
        </w:rPr>
      </w:pPr>
    </w:p>
    <w:p w:rsidR="00B56DE3" w:rsidRPr="0033614E" w:rsidRDefault="00B56DE3" w:rsidP="00B56DE3">
      <w:pPr>
        <w:spacing w:after="0" w:line="240" w:lineRule="auto"/>
        <w:rPr>
          <w:rFonts w:eastAsiaTheme="minorEastAsia"/>
          <w:b/>
          <w:bCs/>
          <w:lang w:eastAsia="ru-RU"/>
        </w:rPr>
      </w:pPr>
    </w:p>
    <w:p w:rsidR="00B56DE3" w:rsidRPr="0033614E" w:rsidRDefault="00B56DE3" w:rsidP="00B56DE3">
      <w:pPr>
        <w:spacing w:after="0" w:line="240" w:lineRule="auto"/>
        <w:rPr>
          <w:rFonts w:eastAsiaTheme="minorEastAsia"/>
          <w:b/>
          <w:bCs/>
          <w:lang w:eastAsia="ru-RU"/>
        </w:rPr>
      </w:pPr>
    </w:p>
    <w:p w:rsidR="00B56DE3" w:rsidRPr="0033614E" w:rsidRDefault="00B56DE3" w:rsidP="00B56DE3">
      <w:pPr>
        <w:spacing w:after="0" w:line="240" w:lineRule="auto"/>
        <w:rPr>
          <w:rFonts w:eastAsiaTheme="minorEastAsia"/>
          <w:b/>
          <w:bCs/>
          <w:lang w:eastAsia="ru-RU"/>
        </w:rPr>
      </w:pPr>
    </w:p>
    <w:p w:rsidR="00B56DE3" w:rsidRPr="0033614E" w:rsidRDefault="00B56DE3" w:rsidP="00B56DE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</w:pPr>
    </w:p>
    <w:p w:rsidR="00B56DE3" w:rsidRPr="0033614E" w:rsidRDefault="00B56DE3" w:rsidP="00B56DE3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21 сентября   </w:t>
      </w:r>
      <w:r w:rsidRPr="0033614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2011 г.       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20-44</w:t>
      </w:r>
    </w:p>
    <w:p w:rsidR="00B56DE3" w:rsidRPr="0033614E" w:rsidRDefault="00B56DE3" w:rsidP="00B56DE3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B56DE3" w:rsidRDefault="00B56DE3" w:rsidP="00B56DE3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832031" w:rsidRPr="0033614E" w:rsidRDefault="00832031" w:rsidP="00B56DE3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B56DE3" w:rsidRPr="0033614E" w:rsidTr="00DF41A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DE3" w:rsidRPr="0033614E" w:rsidRDefault="00B56DE3" w:rsidP="00DF41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361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 утверждении предельных нормативов стоимости 1 квадратного метра общей площади квартир жилых домов, строящихся с государственной поддержкой</w:t>
            </w:r>
          </w:p>
        </w:tc>
      </w:tr>
    </w:tbl>
    <w:p w:rsidR="00B56DE3" w:rsidRPr="0033614E" w:rsidRDefault="00B56DE3" w:rsidP="00B56DE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6DE3" w:rsidRPr="0033614E" w:rsidRDefault="00B56DE3" w:rsidP="00B5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реализации </w:t>
      </w:r>
      <w:hyperlink r:id="rId5" w:history="1">
        <w:r w:rsidRPr="0033614E">
          <w:rPr>
            <w:rFonts w:ascii="Times New Roman" w:eastAsia="Times New Roman" w:hAnsi="Times New Roman" w:cs="Times New Roman"/>
            <w:noProof/>
            <w:sz w:val="30"/>
            <w:szCs w:val="30"/>
            <w:lang w:eastAsia="ru-RU"/>
          </w:rPr>
          <w:t xml:space="preserve">Указа Президента Республики Беларусь от 14 апреля </w:t>
        </w:r>
      </w:hyperlink>
      <w:r w:rsidRPr="0033614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2000 г. № 185</w:t>
      </w:r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предоставлении гражданам льготных кредитов на строительство (реконструкцию) или приобретение жилых помещений», на основании </w:t>
      </w:r>
      <w:hyperlink r:id="rId6" w:history="1">
        <w:r w:rsidRPr="0033614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постановления Министерства архитектуры и строительства Республики Беларусь от 27 июня 2005 г.</w:t>
        </w:r>
      </w:hyperlink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28 «О предельных нормативах стоимости жилья, строящегося с государственной поддержкой» и решения Могилевского  областного исполнительного комитета  от  24 июля 2009 г</w:t>
      </w:r>
      <w:proofErr w:type="gramEnd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№ 14-45 «О показателях </w:t>
      </w:r>
      <w:proofErr w:type="gramStart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стоимости строительства одного квадратного метра общей площади жилых помещений типовых потребительских</w:t>
      </w:r>
      <w:proofErr w:type="gramEnd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качеств, строящихся с государственной поддержкой и признании утратившими силу некоторых решений Могилевского областного исполнительного комитета» </w:t>
      </w:r>
      <w:proofErr w:type="spellStart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Бобруйский</w:t>
      </w:r>
      <w:proofErr w:type="spellEnd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городской исполнительный комитет РЕШИЛ</w:t>
      </w:r>
      <w:r w:rsidRPr="003361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: </w:t>
      </w:r>
    </w:p>
    <w:p w:rsidR="00B56DE3" w:rsidRPr="0033614E" w:rsidRDefault="00B56DE3" w:rsidP="00B56DE3">
      <w:pPr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proofErr w:type="gramStart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Утвердить в городе Бобруйске с 1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сентября</w:t>
      </w:r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2011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проектируемых и строящихся с государственной поддержкой жилых домов для определения размера льготных кредитов и (или) одноразовой субсидии предельные нормативы стоимости 1 квадратного метра общей площади квартир жилых домов в базисных це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нах 2006 года и в ценах на 1 сентября</w:t>
      </w:r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2011 г. с учетом затрат по освоению и инженерной подготовке территории</w:t>
      </w:r>
      <w:proofErr w:type="gramEnd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инженерному оборудованию территории, затрат на благоустройство и озеленение согласно приложению. </w:t>
      </w:r>
    </w:p>
    <w:p w:rsidR="00B56DE3" w:rsidRPr="0033614E" w:rsidRDefault="00B56DE3" w:rsidP="00B56DE3">
      <w:pPr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решение вступает в силу с момента его официального опубликования.</w:t>
      </w:r>
    </w:p>
    <w:p w:rsidR="00B56DE3" w:rsidRPr="0033614E" w:rsidRDefault="00B56DE3" w:rsidP="00B56DE3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B56DE3" w:rsidRPr="0033614E" w:rsidRDefault="00B56DE3" w:rsidP="00B56DE3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B56DE3" w:rsidRPr="0033614E" w:rsidRDefault="00B56DE3" w:rsidP="00B56DE3">
      <w:pPr>
        <w:tabs>
          <w:tab w:val="left" w:pos="680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П</w:t>
      </w:r>
      <w:r w:rsidRPr="0033614E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редседател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ь</w:t>
      </w:r>
      <w:r w:rsidRPr="0033614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Д.М.Бонохов</w:t>
      </w:r>
      <w:proofErr w:type="spellEnd"/>
    </w:p>
    <w:p w:rsidR="00B56DE3" w:rsidRPr="0033614E" w:rsidRDefault="00B56DE3" w:rsidP="00B56D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B56DE3" w:rsidRDefault="00B56DE3" w:rsidP="00B56DE3">
      <w:pPr>
        <w:tabs>
          <w:tab w:val="left" w:pos="6804"/>
          <w:tab w:val="left" w:pos="7230"/>
        </w:tabs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Управляющий делами                                                    </w:t>
      </w:r>
      <w:proofErr w:type="spellStart"/>
      <w:r w:rsidRPr="0033614E">
        <w:rPr>
          <w:rFonts w:ascii="Times New Roman" w:eastAsiaTheme="minorEastAsia" w:hAnsi="Times New Roman" w:cs="Times New Roman"/>
          <w:sz w:val="30"/>
          <w:szCs w:val="30"/>
          <w:lang w:eastAsia="ru-RU"/>
        </w:rPr>
        <w:t>Л.С.Погудо</w:t>
      </w:r>
      <w:proofErr w:type="spellEnd"/>
    </w:p>
    <w:p w:rsidR="00EB07B5" w:rsidRDefault="00EB07B5"/>
    <w:sectPr w:rsidR="00EB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D3"/>
    <w:rsid w:val="00832031"/>
    <w:rsid w:val="00B56DE3"/>
    <w:rsid w:val="00D845D3"/>
    <w:rsid w:val="00E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by/webnpa/text.asp?RN=W20512813" TargetMode="External"/><Relationship Id="rId5" Type="http://schemas.openxmlformats.org/officeDocument/2006/relationships/hyperlink" Target="http://www.pravo.by/webnpa/text.asp?RN=P30000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5</cp:revision>
  <cp:lastPrinted>2011-09-23T10:58:00Z</cp:lastPrinted>
  <dcterms:created xsi:type="dcterms:W3CDTF">2011-09-23T07:52:00Z</dcterms:created>
  <dcterms:modified xsi:type="dcterms:W3CDTF">2011-09-23T10:58:00Z</dcterms:modified>
</cp:coreProperties>
</file>